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41308E"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6120325"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Pr="003F4E75" w:rsidRDefault="00490578" w:rsidP="00260F0D">
      <w:pPr>
        <w:spacing w:line="264" w:lineRule="auto"/>
        <w:jc w:val="center"/>
      </w:pPr>
    </w:p>
    <w:p w:rsidR="00490578" w:rsidRPr="003F4E75" w:rsidRDefault="00490578" w:rsidP="00260F0D">
      <w:pPr>
        <w:pStyle w:val="Ttulo1"/>
        <w:spacing w:line="264" w:lineRule="auto"/>
        <w:rPr>
          <w:rFonts w:ascii="Arial" w:hAnsi="Arial" w:cs="Arial"/>
          <w:sz w:val="24"/>
        </w:rPr>
      </w:pPr>
      <w:r w:rsidRPr="003F4E75">
        <w:rPr>
          <w:rFonts w:ascii="Arial" w:hAnsi="Arial" w:cs="Arial"/>
          <w:sz w:val="24"/>
        </w:rPr>
        <w:t xml:space="preserve">PREGÃO ELETRÔNICO Nº. </w:t>
      </w:r>
      <w:r w:rsidR="00691742" w:rsidRPr="003F4E75">
        <w:rPr>
          <w:rFonts w:ascii="Arial" w:hAnsi="Arial" w:cs="Arial"/>
          <w:sz w:val="24"/>
        </w:rPr>
        <w:t>0</w:t>
      </w:r>
      <w:r w:rsidR="00DF2817" w:rsidRPr="003F4E75">
        <w:rPr>
          <w:rFonts w:ascii="Arial" w:hAnsi="Arial" w:cs="Arial"/>
          <w:sz w:val="24"/>
        </w:rPr>
        <w:t>59</w:t>
      </w:r>
      <w:r w:rsidRPr="003F4E75">
        <w:rPr>
          <w:rFonts w:ascii="Arial" w:hAnsi="Arial" w:cs="Arial"/>
          <w:sz w:val="24"/>
        </w:rPr>
        <w:t>/</w:t>
      </w:r>
      <w:r w:rsidR="00504A86" w:rsidRPr="003F4E75">
        <w:rPr>
          <w:rFonts w:ascii="Arial" w:hAnsi="Arial" w:cs="Arial"/>
          <w:sz w:val="24"/>
        </w:rPr>
        <w:t>201</w:t>
      </w:r>
      <w:r w:rsidR="00A319B8" w:rsidRPr="003F4E75">
        <w:rPr>
          <w:rFonts w:ascii="Arial" w:hAnsi="Arial" w:cs="Arial"/>
          <w:sz w:val="24"/>
        </w:rPr>
        <w:t>7</w:t>
      </w:r>
    </w:p>
    <w:p w:rsidR="00C34E95" w:rsidRPr="003F4E75" w:rsidRDefault="00C34E95" w:rsidP="00260F0D">
      <w:pPr>
        <w:spacing w:line="264" w:lineRule="auto"/>
        <w:rPr>
          <w:sz w:val="2"/>
        </w:rPr>
      </w:pPr>
    </w:p>
    <w:p w:rsidR="00490578" w:rsidRPr="003F4E75" w:rsidRDefault="00902DE8" w:rsidP="00260F0D">
      <w:pPr>
        <w:pStyle w:val="Ttulo8"/>
        <w:spacing w:line="264" w:lineRule="auto"/>
        <w:rPr>
          <w:color w:val="auto"/>
          <w:sz w:val="20"/>
        </w:rPr>
      </w:pPr>
      <w:r w:rsidRPr="003F4E75">
        <w:rPr>
          <w:color w:val="auto"/>
          <w:sz w:val="20"/>
        </w:rPr>
        <w:t>PROCESSO Nº</w:t>
      </w:r>
      <w:r w:rsidR="00A23903" w:rsidRPr="003F4E75">
        <w:rPr>
          <w:color w:val="auto"/>
          <w:sz w:val="20"/>
        </w:rPr>
        <w:t xml:space="preserve"> </w:t>
      </w:r>
      <w:r w:rsidRPr="003F4E75">
        <w:rPr>
          <w:color w:val="auto"/>
          <w:sz w:val="20"/>
        </w:rPr>
        <w:t>23110.00</w:t>
      </w:r>
      <w:r w:rsidR="00DF2817" w:rsidRPr="003F4E75">
        <w:rPr>
          <w:color w:val="auto"/>
          <w:sz w:val="20"/>
        </w:rPr>
        <w:t>7502</w:t>
      </w:r>
      <w:r w:rsidRPr="003F4E75">
        <w:rPr>
          <w:color w:val="auto"/>
          <w:sz w:val="20"/>
        </w:rPr>
        <w:t>/</w:t>
      </w:r>
      <w:r w:rsidR="00504A86" w:rsidRPr="003F4E75">
        <w:rPr>
          <w:color w:val="auto"/>
          <w:sz w:val="20"/>
        </w:rPr>
        <w:t>201</w:t>
      </w:r>
      <w:r w:rsidR="00A319B8" w:rsidRPr="003F4E75">
        <w:rPr>
          <w:color w:val="auto"/>
          <w:sz w:val="20"/>
        </w:rPr>
        <w:t>7</w:t>
      </w:r>
      <w:r w:rsidRPr="003F4E75">
        <w:rPr>
          <w:color w:val="auto"/>
          <w:sz w:val="20"/>
        </w:rPr>
        <w:t>-</w:t>
      </w:r>
      <w:r w:rsidR="00DF2817" w:rsidRPr="003F4E75">
        <w:rPr>
          <w:color w:val="auto"/>
          <w:sz w:val="20"/>
        </w:rPr>
        <w:t>76</w:t>
      </w:r>
    </w:p>
    <w:p w:rsidR="00395848" w:rsidRPr="003403F3" w:rsidRDefault="00395848" w:rsidP="00260F0D">
      <w:pPr>
        <w:pStyle w:val="Recuodecorpodetexto"/>
        <w:spacing w:line="264" w:lineRule="auto"/>
        <w:rPr>
          <w:color w:val="auto"/>
        </w:rPr>
      </w:pPr>
    </w:p>
    <w:p w:rsidR="00881C98" w:rsidRPr="00691742" w:rsidRDefault="00881C98" w:rsidP="003B0CC8">
      <w:pPr>
        <w:tabs>
          <w:tab w:val="left" w:pos="5812"/>
        </w:tabs>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691742">
        <w:rPr>
          <w:rFonts w:ascii="Arial" w:hAnsi="Arial" w:cs="Arial"/>
          <w:color w:val="000000"/>
          <w:sz w:val="22"/>
          <w:szCs w:val="22"/>
        </w:rPr>
        <w:t xml:space="preserve">tipo </w:t>
      </w:r>
      <w:r w:rsidR="0069163D" w:rsidRPr="00A11CA8">
        <w:rPr>
          <w:rFonts w:ascii="Arial" w:hAnsi="Arial" w:cs="Arial"/>
          <w:sz w:val="22"/>
          <w:szCs w:val="22"/>
        </w:rPr>
        <w:t xml:space="preserve">menor preço por item </w:t>
      </w:r>
      <w:r w:rsidR="00691742" w:rsidRPr="00A11CA8">
        <w:rPr>
          <w:rFonts w:ascii="Arial" w:hAnsi="Arial" w:cs="Arial"/>
          <w:b/>
          <w:sz w:val="22"/>
          <w:szCs w:val="22"/>
        </w:rPr>
        <w:t xml:space="preserve">AQUISIÇÃO DE </w:t>
      </w:r>
      <w:r w:rsidR="003F4E75" w:rsidRPr="00A11CA8">
        <w:rPr>
          <w:rFonts w:ascii="Arial" w:hAnsi="Arial" w:cs="Arial"/>
          <w:b/>
          <w:sz w:val="22"/>
          <w:szCs w:val="22"/>
        </w:rPr>
        <w:t>ELETRODOMÉSTICOS</w:t>
      </w:r>
      <w:r w:rsidR="00691742" w:rsidRPr="00A11CA8">
        <w:rPr>
          <w:rFonts w:ascii="Arial" w:hAnsi="Arial" w:cs="Arial"/>
          <w:sz w:val="22"/>
          <w:szCs w:val="22"/>
        </w:rPr>
        <w:t>, conforme pedido</w:t>
      </w:r>
      <w:r w:rsidR="00A11CA8" w:rsidRPr="00A11CA8">
        <w:rPr>
          <w:rFonts w:ascii="Arial" w:hAnsi="Arial" w:cs="Arial"/>
          <w:sz w:val="22"/>
          <w:szCs w:val="22"/>
        </w:rPr>
        <w:t>s</w:t>
      </w:r>
      <w:r w:rsidR="003F4E75" w:rsidRPr="00A11CA8">
        <w:rPr>
          <w:rFonts w:ascii="Arial" w:hAnsi="Arial" w:cs="Arial"/>
          <w:sz w:val="22"/>
          <w:szCs w:val="22"/>
        </w:rPr>
        <w:t xml:space="preserve"> 674 do </w:t>
      </w:r>
      <w:r w:rsidR="007A2D6D">
        <w:rPr>
          <w:rFonts w:ascii="Arial" w:hAnsi="Arial" w:cs="Arial"/>
          <w:sz w:val="22"/>
          <w:szCs w:val="22"/>
        </w:rPr>
        <w:t xml:space="preserve">CCQFA, </w:t>
      </w:r>
      <w:r w:rsidR="00491BAB">
        <w:rPr>
          <w:rFonts w:ascii="Arial" w:hAnsi="Arial" w:cs="Arial"/>
          <w:sz w:val="22"/>
          <w:szCs w:val="22"/>
        </w:rPr>
        <w:t>7</w:t>
      </w:r>
      <w:r w:rsidR="00A11CA8" w:rsidRPr="00A11CA8">
        <w:rPr>
          <w:rFonts w:ascii="Arial" w:hAnsi="Arial" w:cs="Arial"/>
          <w:sz w:val="22"/>
          <w:szCs w:val="22"/>
        </w:rPr>
        <w:t xml:space="preserve">77 do Instituto de Biologia, 629 da ESEF, 599 </w:t>
      </w:r>
      <w:r w:rsidR="002337AC">
        <w:rPr>
          <w:rFonts w:ascii="Arial" w:hAnsi="Arial" w:cs="Arial"/>
          <w:sz w:val="22"/>
          <w:szCs w:val="22"/>
        </w:rPr>
        <w:t xml:space="preserve">e 607 </w:t>
      </w:r>
      <w:r w:rsidR="00A11CA8" w:rsidRPr="00A11CA8">
        <w:rPr>
          <w:rFonts w:ascii="Arial" w:hAnsi="Arial" w:cs="Arial"/>
          <w:sz w:val="22"/>
          <w:szCs w:val="22"/>
        </w:rPr>
        <w:t>do CDTEC, 653 Da FAT, 624 da FAMET, 630 do IFISP</w:t>
      </w:r>
      <w:r w:rsidRPr="00A11CA8">
        <w:rPr>
          <w:rFonts w:ascii="Arial" w:hAnsi="Arial" w:cs="Arial"/>
          <w:sz w:val="22"/>
          <w:szCs w:val="22"/>
        </w:rPr>
        <w:t>,</w:t>
      </w:r>
      <w:r w:rsidRPr="00691742">
        <w:rPr>
          <w:rFonts w:ascii="Arial" w:hAnsi="Arial" w:cs="Arial"/>
          <w:color w:val="000000"/>
          <w:sz w:val="22"/>
          <w:szCs w:val="22"/>
        </w:rPr>
        <w:t xml:space="preserve"> nos termos da Lei nº 10.520, de 17 de julho de 2002, do Decreto nº 5.450, de 31 de maio de 2005,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w:t>
      </w:r>
      <w:r w:rsidR="00691742" w:rsidRPr="00691742">
        <w:rPr>
          <w:rFonts w:ascii="Arial" w:hAnsi="Arial" w:cs="Arial"/>
          <w:color w:val="000000"/>
          <w:sz w:val="22"/>
          <w:szCs w:val="22"/>
        </w:rPr>
        <w:t xml:space="preserve"> </w:t>
      </w:r>
      <w:r w:rsidRPr="00691742">
        <w:rPr>
          <w:rFonts w:ascii="Arial" w:hAnsi="Arial" w:cs="Arial"/>
          <w:color w:val="000000"/>
          <w:sz w:val="22"/>
          <w:szCs w:val="22"/>
        </w:rPr>
        <w:t xml:space="preserve">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B52198" w:rsidRDefault="00506C09" w:rsidP="00937A18">
      <w:pPr>
        <w:autoSpaceDE w:val="0"/>
        <w:autoSpaceDN w:val="0"/>
        <w:adjustRightInd w:val="0"/>
        <w:spacing w:line="264" w:lineRule="auto"/>
        <w:rPr>
          <w:rFonts w:ascii="Arial" w:hAnsi="Arial" w:cs="Arial"/>
          <w:b/>
          <w:sz w:val="22"/>
          <w:szCs w:val="22"/>
        </w:rPr>
      </w:pPr>
      <w:r w:rsidRPr="00B52198">
        <w:rPr>
          <w:rFonts w:ascii="Arial" w:hAnsi="Arial" w:cs="Arial"/>
          <w:b/>
          <w:sz w:val="22"/>
          <w:szCs w:val="22"/>
        </w:rPr>
        <w:t>DATA:</w:t>
      </w:r>
      <w:r w:rsidR="00660EEA">
        <w:rPr>
          <w:rFonts w:ascii="Arial" w:hAnsi="Arial" w:cs="Arial"/>
          <w:b/>
          <w:sz w:val="22"/>
          <w:szCs w:val="22"/>
        </w:rPr>
        <w:t>18</w:t>
      </w:r>
      <w:r w:rsidRPr="00B52198">
        <w:rPr>
          <w:rFonts w:ascii="Arial" w:hAnsi="Arial" w:cs="Arial"/>
          <w:b/>
          <w:bCs/>
          <w:sz w:val="22"/>
          <w:szCs w:val="22"/>
        </w:rPr>
        <w:t>/0</w:t>
      </w:r>
      <w:r w:rsidR="00B52198" w:rsidRPr="00B52198">
        <w:rPr>
          <w:rFonts w:ascii="Arial" w:hAnsi="Arial" w:cs="Arial"/>
          <w:b/>
          <w:bCs/>
          <w:sz w:val="22"/>
          <w:szCs w:val="22"/>
        </w:rPr>
        <w:t>9</w:t>
      </w:r>
      <w:r w:rsidRPr="00B52198">
        <w:rPr>
          <w:rFonts w:ascii="Arial" w:hAnsi="Arial" w:cs="Arial"/>
          <w:b/>
          <w:bCs/>
          <w:sz w:val="22"/>
          <w:szCs w:val="22"/>
        </w:rPr>
        <w:t>/</w:t>
      </w:r>
      <w:r w:rsidR="00504A86" w:rsidRPr="00B52198">
        <w:rPr>
          <w:rFonts w:ascii="Arial" w:hAnsi="Arial" w:cs="Arial"/>
          <w:b/>
          <w:bCs/>
          <w:sz w:val="22"/>
          <w:szCs w:val="22"/>
        </w:rPr>
        <w:t>201</w:t>
      </w:r>
      <w:r w:rsidR="00A319B8" w:rsidRPr="00B52198">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B52198">
        <w:rPr>
          <w:rFonts w:ascii="Arial" w:hAnsi="Arial" w:cs="Arial"/>
          <w:b/>
          <w:sz w:val="22"/>
          <w:szCs w:val="22"/>
        </w:rPr>
        <w:t xml:space="preserve">HORÁRIO: </w:t>
      </w:r>
      <w:r w:rsidR="00B52198" w:rsidRPr="00B52198">
        <w:rPr>
          <w:rFonts w:ascii="Arial" w:hAnsi="Arial" w:cs="Arial"/>
          <w:b/>
          <w:sz w:val="22"/>
          <w:szCs w:val="22"/>
        </w:rPr>
        <w:t>14</w:t>
      </w:r>
      <w:r w:rsidRPr="00B52198">
        <w:rPr>
          <w:rFonts w:ascii="Arial" w:hAnsi="Arial" w:cs="Arial"/>
          <w:b/>
          <w:bCs/>
          <w:sz w:val="22"/>
          <w:szCs w:val="22"/>
        </w:rPr>
        <w:t>:00 horas</w:t>
      </w:r>
      <w:r w:rsidRPr="00B52198">
        <w:rPr>
          <w:rFonts w:ascii="Arial" w:hAnsi="Arial" w:cs="Arial"/>
          <w:b/>
          <w:sz w:val="22"/>
          <w:szCs w:val="22"/>
        </w:rPr>
        <w:t xml:space="preserve"> (horário</w:t>
      </w:r>
      <w:r w:rsidRPr="003403F3">
        <w:rPr>
          <w:rFonts w:ascii="Arial" w:hAnsi="Arial" w:cs="Arial"/>
          <w:sz w:val="22"/>
          <w:szCs w:val="22"/>
        </w:rPr>
        <w:t xml:space="preserve">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Default="00EF61B8" w:rsidP="00260F0D">
      <w:pPr>
        <w:autoSpaceDE w:val="0"/>
        <w:autoSpaceDN w:val="0"/>
        <w:adjustRightInd w:val="0"/>
        <w:spacing w:line="264" w:lineRule="auto"/>
        <w:ind w:firstLine="708"/>
        <w:jc w:val="both"/>
        <w:rPr>
          <w:rFonts w:ascii="Arial" w:hAnsi="Arial" w:cs="Arial"/>
          <w:sz w:val="22"/>
          <w:szCs w:val="22"/>
        </w:rPr>
      </w:pPr>
    </w:p>
    <w:p w:rsidR="00FC3A3B" w:rsidRPr="00691742" w:rsidRDefault="00FC3A3B"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8F5E2C" w:rsidRPr="00A11CA8">
        <w:rPr>
          <w:rFonts w:cs="Arial"/>
          <w:b/>
        </w:rPr>
        <w:t>AQUISIÇÃO DE ELETRODOMÉSTICOS</w:t>
      </w:r>
      <w:r w:rsidR="008F5E2C" w:rsidRPr="00A11CA8">
        <w:rPr>
          <w:rFonts w:cs="Arial"/>
        </w:rPr>
        <w:t xml:space="preserve">, conforme pedidos 674 do </w:t>
      </w:r>
      <w:r w:rsidR="008F5E2C">
        <w:rPr>
          <w:rFonts w:cs="Arial"/>
        </w:rPr>
        <w:t>CCQFA, 7</w:t>
      </w:r>
      <w:r w:rsidR="008F5E2C" w:rsidRPr="00A11CA8">
        <w:rPr>
          <w:rFonts w:cs="Arial"/>
        </w:rPr>
        <w:t xml:space="preserve">77 do Instituto de Biologia, 629 da ESEF, 599 </w:t>
      </w:r>
      <w:r w:rsidR="008F5E2C">
        <w:rPr>
          <w:rFonts w:cs="Arial"/>
        </w:rPr>
        <w:t xml:space="preserve">e 607 </w:t>
      </w:r>
      <w:r w:rsidR="008F5E2C" w:rsidRPr="00A11CA8">
        <w:rPr>
          <w:rFonts w:cs="Arial"/>
        </w:rPr>
        <w:t>do CDTEC, 653 Da FAT, 624 da FAMET, 630 do IFISP</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a homologação deste procedimento licitatório não obriga a UFPel a contratar integral ou parcialmente o objeto licitado</w:t>
      </w:r>
      <w:r w:rsidR="00902DE8" w:rsidRPr="00AE50FC">
        <w:rPr>
          <w:rFonts w:ascii="Arial" w:hAnsi="Arial" w:cs="Arial"/>
          <w:sz w:val="22"/>
          <w:szCs w:val="22"/>
        </w:rPr>
        <w:t>, facultando-</w:t>
      </w:r>
      <w:r w:rsidR="00902DE8" w:rsidRPr="00AE50FC">
        <w:rPr>
          <w:rFonts w:ascii="Arial" w:hAnsi="Arial" w:cs="Arial"/>
          <w:sz w:val="22"/>
          <w:szCs w:val="22"/>
        </w:rPr>
        <w:lastRenderedPageBreak/>
        <w:t>se a realização de licitação específica para a contratação pretendida, sendo assegurado ao beneficiário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EF61B8" w:rsidRPr="00B52198"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B52198">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F76F2B"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B52198">
        <w:rPr>
          <w:rFonts w:ascii="Arial" w:hAnsi="Arial" w:cs="Arial"/>
          <w:sz w:val="22"/>
          <w:szCs w:val="22"/>
        </w:rPr>
        <w:t xml:space="preserve">Este Pregão possui </w:t>
      </w:r>
      <w:r w:rsidRPr="00B52198">
        <w:rPr>
          <w:rFonts w:ascii="Arial" w:hAnsi="Arial" w:cs="Arial"/>
          <w:b/>
          <w:sz w:val="22"/>
          <w:szCs w:val="22"/>
        </w:rPr>
        <w:t>TRATAMENTO DIFERENCIADO – Benefício Tipo</w:t>
      </w:r>
      <w:r w:rsidRPr="00F76F2B">
        <w:rPr>
          <w:rFonts w:ascii="Arial" w:hAnsi="Arial" w:cs="Arial"/>
          <w:b/>
          <w:sz w:val="22"/>
          <w:szCs w:val="22"/>
        </w:rPr>
        <w:t xml:space="preserve"> I</w:t>
      </w:r>
      <w:r w:rsidRPr="00F76F2B">
        <w:rPr>
          <w:rFonts w:ascii="Arial" w:hAnsi="Arial" w:cs="Arial"/>
          <w:sz w:val="22"/>
          <w:szCs w:val="22"/>
        </w:rPr>
        <w:t xml:space="preserve"> – Contratação exclusiva para ME/EPP e Cooperativas de acordo com o </w:t>
      </w:r>
      <w:r w:rsidR="00284119" w:rsidRPr="00F76F2B">
        <w:rPr>
          <w:rFonts w:ascii="Arial" w:hAnsi="Arial" w:cs="Arial"/>
          <w:sz w:val="22"/>
          <w:szCs w:val="22"/>
        </w:rPr>
        <w:t>Decreto nº 8.538/2015</w:t>
      </w:r>
      <w:r w:rsidRPr="00F76F2B">
        <w:rPr>
          <w:rFonts w:ascii="Arial" w:hAnsi="Arial" w:cs="Arial"/>
          <w:sz w:val="22"/>
          <w:szCs w:val="22"/>
        </w:rPr>
        <w:t xml:space="preserve">, devido ao valor </w:t>
      </w:r>
      <w:r w:rsidR="00122902" w:rsidRPr="00F76F2B">
        <w:rPr>
          <w:rFonts w:ascii="Arial" w:hAnsi="Arial" w:cs="Arial"/>
          <w:sz w:val="22"/>
          <w:szCs w:val="22"/>
        </w:rPr>
        <w:t>de cada item</w:t>
      </w:r>
      <w:r w:rsidR="00E37B64" w:rsidRPr="00F76F2B">
        <w:rPr>
          <w:rFonts w:ascii="Arial" w:hAnsi="Arial" w:cs="Arial"/>
          <w:sz w:val="22"/>
          <w:szCs w:val="22"/>
        </w:rPr>
        <w:t>/lote</w:t>
      </w:r>
      <w:r w:rsidRPr="00F76F2B">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.gov.br, com a solicitação de login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FC3A3B" w:rsidRDefault="00FC3A3B"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r w:rsidRPr="00242516">
        <w:rPr>
          <w:rFonts w:ascii="Arial" w:hAnsi="Arial" w:cs="Arial"/>
          <w:b/>
          <w:sz w:val="22"/>
          <w:szCs w:val="22"/>
        </w:rPr>
        <w:t>exclusiva</w:t>
      </w:r>
      <w:r w:rsidRPr="007D7E82">
        <w:rPr>
          <w:rFonts w:ascii="Arial" w:hAnsi="Arial" w:cs="Arial"/>
          <w:sz w:val="22"/>
          <w:szCs w:val="22"/>
        </w:rPr>
        <w:t xml:space="preserve">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lastRenderedPageBreak/>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453048" w:rsidRDefault="00453048" w:rsidP="00453048">
      <w:pPr>
        <w:spacing w:before="120" w:after="120" w:line="276" w:lineRule="auto"/>
        <w:jc w:val="both"/>
        <w:rPr>
          <w:rFonts w:ascii="Arial" w:hAnsi="Arial" w:cs="Arial"/>
          <w:sz w:val="22"/>
          <w:szCs w:val="22"/>
        </w:rPr>
      </w:pP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lastRenderedPageBreak/>
        <w:t>O licitante deverá enviar sua proposta mediante o preenchimento, no sistema eletrônico, dos seguintes campos:</w:t>
      </w:r>
    </w:p>
    <w:p w:rsidR="00EC7D55" w:rsidRPr="00832178" w:rsidRDefault="00EC7D55" w:rsidP="00EC7D55">
      <w:pPr>
        <w:numPr>
          <w:ilvl w:val="2"/>
          <w:numId w:val="5"/>
        </w:numPr>
        <w:spacing w:before="120" w:after="120" w:line="264" w:lineRule="auto"/>
        <w:jc w:val="both"/>
        <w:rPr>
          <w:rFonts w:ascii="Arial" w:hAnsi="Arial" w:cs="Arial"/>
          <w:color w:val="FF0000"/>
          <w:sz w:val="22"/>
          <w:szCs w:val="22"/>
        </w:rPr>
      </w:pPr>
      <w:r w:rsidRPr="00746813">
        <w:rPr>
          <w:rFonts w:ascii="Arial" w:hAnsi="Arial" w:cs="Arial"/>
          <w:b/>
          <w:sz w:val="22"/>
          <w:szCs w:val="22"/>
        </w:rPr>
        <w:t>VALOR TOTAL</w:t>
      </w:r>
      <w:r w:rsidRPr="00832178">
        <w:rPr>
          <w:rFonts w:ascii="Arial" w:hAnsi="Arial" w:cs="Arial"/>
          <w:color w:val="FF0000"/>
          <w:sz w:val="22"/>
          <w:szCs w:val="22"/>
        </w:rPr>
        <w:t xml:space="preserve"> </w:t>
      </w:r>
      <w:r w:rsidRPr="003D70D5">
        <w:rPr>
          <w:rFonts w:ascii="Arial" w:hAnsi="Arial" w:cs="Arial"/>
          <w:sz w:val="22"/>
          <w:szCs w:val="22"/>
        </w:rPr>
        <w:t>do ite</w:t>
      </w:r>
      <w:r w:rsidRPr="00B52198">
        <w:rPr>
          <w:rFonts w:ascii="Arial" w:hAnsi="Arial" w:cs="Arial"/>
          <w:sz w:val="22"/>
          <w:szCs w:val="22"/>
        </w:rPr>
        <w:t>m;</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524740">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B52198"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B52198">
        <w:rPr>
          <w:rFonts w:ascii="Arial" w:hAnsi="Arial" w:cs="Arial"/>
          <w:sz w:val="22"/>
          <w:szCs w:val="22"/>
        </w:rPr>
        <w:t>, o modelo, prazo de validade ou de garantia, número do registro ou inscrição do bem no órgã</w:t>
      </w:r>
      <w:r w:rsidR="00AC4090" w:rsidRPr="00B52198">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B52198" w:rsidRDefault="00B5219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lastRenderedPageBreak/>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009B051A">
        <w:rPr>
          <w:rFonts w:ascii="Arial" w:hAnsi="Arial" w:cs="Arial"/>
          <w:b/>
          <w:bCs/>
          <w:sz w:val="22"/>
          <w:szCs w:val="22"/>
        </w:rPr>
        <w:t>TOTAL</w:t>
      </w:r>
      <w:r w:rsidR="00D269F1">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438AF" w:rsidRPr="00C438AF" w:rsidRDefault="00C438AF" w:rsidP="00C438AF">
      <w:pPr>
        <w:numPr>
          <w:ilvl w:val="1"/>
          <w:numId w:val="5"/>
        </w:numPr>
        <w:autoSpaceDE w:val="0"/>
        <w:autoSpaceDN w:val="0"/>
        <w:adjustRightInd w:val="0"/>
        <w:jc w:val="both"/>
        <w:rPr>
          <w:rFonts w:ascii="Arial" w:hAnsi="Arial" w:cs="Arial"/>
          <w:sz w:val="22"/>
          <w:szCs w:val="22"/>
        </w:rPr>
      </w:pPr>
      <w:r w:rsidRPr="000F394E">
        <w:rPr>
          <w:rFonts w:ascii="Arial" w:hAnsi="Arial" w:cs="Arial"/>
          <w:sz w:val="22"/>
          <w:szCs w:val="22"/>
        </w:rPr>
        <w:t>O resultado da divisão do valor total do lance pela quantidade a ser adquirida não poderá exceder a duas casas decimais. Caso isto ocorra o Pregoeiro estará autorizado a arredondar o valor do lance para menos, de forma que o resultado desta divisão não exceda duas casas após a vírgula.</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0E6BB5">
      <w:pPr>
        <w:pStyle w:val="PargrafodaLista"/>
        <w:numPr>
          <w:ilvl w:val="1"/>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505B09" w:rsidRPr="007640AD" w:rsidRDefault="00505B09" w:rsidP="00505B09">
      <w:pPr>
        <w:pStyle w:val="PargrafodaLista"/>
        <w:numPr>
          <w:ilvl w:val="1"/>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7640AD" w:rsidRDefault="00505B09" w:rsidP="00505B09">
      <w:pPr>
        <w:pStyle w:val="PargrafodaLista"/>
        <w:numPr>
          <w:ilvl w:val="1"/>
          <w:numId w:val="17"/>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D5517" w:rsidRDefault="00505B09" w:rsidP="00505B09">
      <w:pPr>
        <w:pStyle w:val="PargrafodaLista"/>
        <w:numPr>
          <w:ilvl w:val="2"/>
          <w:numId w:val="18"/>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AC3432"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C3A3B" w:rsidRPr="00A101B7" w:rsidRDefault="00FC3A3B"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7D7E82">
        <w:rPr>
          <w:rFonts w:ascii="Arial" w:hAnsi="Arial" w:cs="Arial"/>
          <w:bCs/>
          <w:iCs/>
          <w:color w:val="FF0000"/>
          <w:sz w:val="22"/>
          <w:szCs w:val="22"/>
        </w:rPr>
        <w:t>.</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w:t>
      </w:r>
      <w:r w:rsidRPr="00A101B7">
        <w:rPr>
          <w:rFonts w:ascii="Arial" w:hAnsi="Arial" w:cs="Arial"/>
          <w:color w:val="000000"/>
          <w:sz w:val="22"/>
          <w:szCs w:val="22"/>
          <w:lang w:eastAsia="en-US"/>
        </w:rPr>
        <w:lastRenderedPageBreak/>
        <w:t>tanto, sob pena de não aceitação da proposta. Caso o sistema seja considerável instável pelo Pregoeiro, poderá ser convocado o licitante para envio de documentação via e-mail.</w:t>
      </w:r>
    </w:p>
    <w:p w:rsidR="005F074C" w:rsidRPr="00B52198"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B52198">
        <w:rPr>
          <w:rFonts w:ascii="Arial" w:hAnsi="Arial" w:cs="Arial"/>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B52198">
        <w:rPr>
          <w:rFonts w:ascii="Arial" w:hAnsi="Arial" w:cs="Arial"/>
          <w:i/>
          <w:sz w:val="22"/>
          <w:szCs w:val="22"/>
          <w:lang w:eastAsia="en-US"/>
        </w:rPr>
        <w:t xml:space="preserve">o modelo, tipo, procedência, garantia ou validade, </w:t>
      </w:r>
      <w:r w:rsidRPr="00B52198">
        <w:rPr>
          <w:rFonts w:ascii="Arial" w:hAnsi="Arial" w:cs="Arial"/>
          <w:sz w:val="22"/>
          <w:szCs w:val="22"/>
          <w:lang w:eastAsia="en-US"/>
        </w:rPr>
        <w:t xml:space="preserve">além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B52198" w:rsidRDefault="00B52198" w:rsidP="008C517B">
      <w:pPr>
        <w:spacing w:line="264" w:lineRule="auto"/>
        <w:ind w:right="-17" w:firstLine="709"/>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lastRenderedPageBreak/>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lastRenderedPageBreak/>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4D1958"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B52198">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300AA" w:rsidRDefault="00C707E3" w:rsidP="00C300AA">
      <w:pPr>
        <w:pStyle w:val="PargrafodaLista"/>
        <w:numPr>
          <w:ilvl w:val="2"/>
          <w:numId w:val="5"/>
        </w:numPr>
        <w:spacing w:before="120" w:after="120" w:line="276" w:lineRule="auto"/>
        <w:ind w:right="-74"/>
        <w:jc w:val="both"/>
        <w:rPr>
          <w:rFonts w:ascii="Arial" w:hAnsi="Arial" w:cs="Arial"/>
          <w:b/>
          <w:bCs/>
          <w:sz w:val="22"/>
          <w:szCs w:val="22"/>
        </w:rPr>
      </w:pPr>
      <w:r w:rsidRPr="006846A4">
        <w:rPr>
          <w:rFonts w:ascii="Arial" w:hAnsi="Arial" w:cs="Arial"/>
          <w:b/>
          <w:bCs/>
          <w:sz w:val="22"/>
          <w:szCs w:val="22"/>
        </w:rPr>
        <w:t xml:space="preserve">O prazo máximo para envio da documentação é de 02 (duas) horas. A documentação original, </w:t>
      </w:r>
      <w:r w:rsidRPr="006846A4">
        <w:rPr>
          <w:rFonts w:ascii="Arial" w:hAnsi="Arial" w:cs="Arial"/>
          <w:bCs/>
          <w:sz w:val="22"/>
          <w:szCs w:val="22"/>
        </w:rPr>
        <w:t xml:space="preserve">ou </w:t>
      </w:r>
      <w:r w:rsidRPr="006846A4">
        <w:rPr>
          <w:rFonts w:ascii="Arial" w:hAnsi="Arial" w:cs="Arial"/>
          <w:bCs/>
          <w:color w:val="000000"/>
          <w:sz w:val="22"/>
          <w:szCs w:val="22"/>
        </w:rPr>
        <w:t>por qualquer processo de cópia reprográfica, autenticada por tabelião de notas, ou por servidor da Administração, desde que conferido(s) com o original</w:t>
      </w:r>
      <w:r w:rsidRPr="006846A4">
        <w:rPr>
          <w:rFonts w:ascii="Arial" w:hAnsi="Arial" w:cs="Arial"/>
          <w:b/>
          <w:bCs/>
          <w:sz w:val="22"/>
          <w:szCs w:val="22"/>
        </w:rPr>
        <w:t xml:space="preserve">, deverá ser enviada no prazo de até 03 (três) dias úteis, </w:t>
      </w:r>
      <w:r w:rsidRPr="006846A4">
        <w:rPr>
          <w:rFonts w:ascii="Arial" w:hAnsi="Arial" w:cs="Arial"/>
          <w:b/>
          <w:sz w:val="22"/>
          <w:szCs w:val="22"/>
          <w:u w:val="single"/>
        </w:rPr>
        <w:t>impreterivelmente</w:t>
      </w:r>
      <w:r w:rsidRPr="006846A4">
        <w:rPr>
          <w:rFonts w:ascii="Arial" w:hAnsi="Arial" w:cs="Arial"/>
          <w:b/>
          <w:sz w:val="22"/>
          <w:szCs w:val="22"/>
        </w:rPr>
        <w:t>, para o seguinte endereço:</w:t>
      </w:r>
      <w:r w:rsidRPr="006846A4">
        <w:rPr>
          <w:rFonts w:ascii="Arial" w:hAnsi="Arial" w:cs="Arial"/>
          <w:b/>
          <w:bCs/>
          <w:sz w:val="22"/>
          <w:szCs w:val="22"/>
        </w:rPr>
        <w:t xml:space="preserve"> Universidade Federal de Pelotas, Rua Gomes Carneiro, nº 01, Campus Porto, Prédio da Reitoria, </w:t>
      </w:r>
      <w:r w:rsidR="000A4498" w:rsidRPr="006846A4">
        <w:rPr>
          <w:rFonts w:ascii="Arial" w:hAnsi="Arial" w:cs="Arial"/>
          <w:b/>
          <w:bCs/>
          <w:sz w:val="22"/>
          <w:szCs w:val="22"/>
        </w:rPr>
        <w:t>Coordenação</w:t>
      </w:r>
      <w:r w:rsidRPr="006846A4">
        <w:rPr>
          <w:rFonts w:ascii="Arial" w:hAnsi="Arial" w:cs="Arial"/>
          <w:b/>
          <w:bCs/>
          <w:sz w:val="22"/>
          <w:szCs w:val="22"/>
        </w:rPr>
        <w:t xml:space="preserve"> de Material e Patrimônio (</w:t>
      </w:r>
      <w:r w:rsidR="000A4498" w:rsidRPr="006846A4">
        <w:rPr>
          <w:rFonts w:ascii="Arial" w:hAnsi="Arial" w:cs="Arial"/>
          <w:b/>
          <w:bCs/>
          <w:sz w:val="22"/>
          <w:szCs w:val="22"/>
        </w:rPr>
        <w:t>C</w:t>
      </w:r>
      <w:r w:rsidRPr="006846A4">
        <w:rPr>
          <w:rFonts w:ascii="Arial" w:hAnsi="Arial" w:cs="Arial"/>
          <w:b/>
          <w:bCs/>
          <w:sz w:val="22"/>
          <w:szCs w:val="22"/>
        </w:rPr>
        <w:t>MP) - Licitações, CEP 96010-610. Bairro Centro, Pelotas/RS.</w:t>
      </w:r>
    </w:p>
    <w:p w:rsidR="00FC3A3B" w:rsidRDefault="00FC3A3B" w:rsidP="00113CDF">
      <w:pPr>
        <w:spacing w:line="276" w:lineRule="auto"/>
        <w:ind w:firstLine="1418"/>
        <w:jc w:val="both"/>
        <w:rPr>
          <w:rFonts w:ascii="Arial" w:hAnsi="Arial" w:cs="Arial"/>
          <w:b/>
          <w:bCs/>
          <w:sz w:val="22"/>
          <w:szCs w:val="22"/>
          <w:u w:val="single"/>
        </w:rPr>
      </w:pPr>
    </w:p>
    <w:p w:rsidR="00C707E3" w:rsidRPr="00C707E3" w:rsidRDefault="00C707E3" w:rsidP="00113CDF">
      <w:pPr>
        <w:spacing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line="276" w:lineRule="auto"/>
        <w:ind w:firstLine="1418"/>
        <w:jc w:val="both"/>
        <w:rPr>
          <w:color w:val="auto"/>
        </w:rPr>
      </w:pPr>
      <w:r w:rsidRPr="00C707E3">
        <w:rPr>
          <w:color w:val="auto"/>
        </w:rPr>
        <w:t xml:space="preserve">PREGÃO ELETRÔNICO Nº </w:t>
      </w:r>
      <w:r w:rsidRPr="00B52198">
        <w:rPr>
          <w:color w:val="auto"/>
        </w:rPr>
        <w:t>0</w:t>
      </w:r>
      <w:r w:rsidR="00B52198" w:rsidRPr="00B52198">
        <w:rPr>
          <w:color w:val="auto"/>
        </w:rPr>
        <w:t>59</w:t>
      </w:r>
      <w:r w:rsidRPr="00B52198">
        <w:rPr>
          <w:color w:val="auto"/>
        </w:rPr>
        <w:t>/</w:t>
      </w:r>
      <w:r w:rsidR="00A319B8" w:rsidRPr="00B52198">
        <w:rPr>
          <w:color w:val="auto"/>
        </w:rPr>
        <w:t>2017</w:t>
      </w:r>
    </w:p>
    <w:p w:rsidR="00C707E3" w:rsidRPr="00C707E3" w:rsidRDefault="00C707E3" w:rsidP="00113CDF">
      <w:pPr>
        <w:spacing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line="276" w:lineRule="auto"/>
        <w:ind w:right="-74"/>
        <w:jc w:val="both"/>
        <w:rPr>
          <w:bCs/>
          <w:sz w:val="20"/>
          <w:szCs w:val="20"/>
        </w:rPr>
      </w:pPr>
      <w:r w:rsidRPr="00A101B7">
        <w:rPr>
          <w:rFonts w:ascii="Arial" w:hAnsi="Arial" w:cs="Arial"/>
          <w:bCs/>
          <w:sz w:val="22"/>
          <w:szCs w:val="22"/>
        </w:rPr>
        <w:lastRenderedPageBreak/>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aos </w:t>
      </w:r>
      <w:r w:rsidR="00475360" w:rsidRPr="00B52198">
        <w:rPr>
          <w:rFonts w:ascii="Arial" w:hAnsi="Arial" w:cs="Arial"/>
          <w:sz w:val="22"/>
        </w:rPr>
        <w:t>itens 8.5.1 a 8.5.4</w:t>
      </w:r>
      <w:r w:rsidR="00C707E3" w:rsidRPr="00B52198">
        <w:rPr>
          <w:rFonts w:ascii="Arial" w:hAnsi="Arial" w:cs="Arial"/>
          <w:sz w:val="22"/>
        </w:rPr>
        <w:t xml:space="preserve"> do edital, será obrigatório o envio de declaração original para o endereço constante do item </w:t>
      </w:r>
      <w:r w:rsidR="00475360" w:rsidRPr="00B52198">
        <w:rPr>
          <w:rFonts w:ascii="Arial" w:hAnsi="Arial" w:cs="Arial"/>
          <w:sz w:val="22"/>
        </w:rPr>
        <w:t xml:space="preserve">8.3.1 </w:t>
      </w:r>
      <w:r w:rsidR="00C707E3" w:rsidRPr="00B52198">
        <w:rPr>
          <w:rFonts w:ascii="Arial" w:hAnsi="Arial" w:cs="Arial"/>
          <w:sz w:val="22"/>
        </w:rPr>
        <w:t>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w:t>
      </w:r>
      <w:r w:rsidRPr="00B52198">
        <w:rPr>
          <w:rFonts w:ascii="Arial" w:hAnsi="Arial" w:cs="Arial"/>
          <w:b/>
          <w:sz w:val="22"/>
          <w:szCs w:val="22"/>
        </w:rPr>
        <w:t xml:space="preserve">subitem </w:t>
      </w:r>
      <w:r w:rsidR="006E5B4E" w:rsidRPr="00B52198">
        <w:rPr>
          <w:rFonts w:ascii="Arial" w:hAnsi="Arial" w:cs="Arial"/>
          <w:b/>
          <w:sz w:val="22"/>
          <w:szCs w:val="22"/>
        </w:rPr>
        <w:t>8.3</w:t>
      </w:r>
      <w:r w:rsidRPr="00B52198">
        <w:rPr>
          <w:rFonts w:ascii="Arial" w:hAnsi="Arial" w:cs="Arial"/>
          <w:b/>
          <w:sz w:val="22"/>
          <w:szCs w:val="22"/>
        </w:rPr>
        <w:t>,</w:t>
      </w:r>
      <w:r w:rsidRPr="00A101B7">
        <w:rPr>
          <w:rFonts w:ascii="Arial" w:hAnsi="Arial" w:cs="Arial"/>
          <w:b/>
          <w:sz w:val="22"/>
          <w:szCs w:val="22"/>
        </w:rPr>
        <w:t xml:space="preserve"> é a seguinte:</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A16D9D"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6A20" w:rsidRPr="00B52198"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B52198">
        <w:rPr>
          <w:rFonts w:ascii="Arial" w:hAnsi="Arial" w:cs="Arial"/>
          <w:sz w:val="22"/>
          <w:szCs w:val="22"/>
        </w:rPr>
        <w:t>Catálogo com as especificações técnicas dos equipamentos</w:t>
      </w:r>
      <w:r w:rsidR="00CC7B71" w:rsidRPr="00B52198">
        <w:rPr>
          <w:rFonts w:ascii="Arial" w:hAnsi="Arial" w:cs="Arial"/>
          <w:sz w:val="22"/>
          <w:szCs w:val="22"/>
        </w:rPr>
        <w:t>.</w:t>
      </w:r>
    </w:p>
    <w:p w:rsidR="008F5495" w:rsidRPr="00355361" w:rsidRDefault="008F5495" w:rsidP="008F5495">
      <w:pPr>
        <w:numPr>
          <w:ilvl w:val="2"/>
          <w:numId w:val="5"/>
        </w:numPr>
        <w:autoSpaceDE w:val="0"/>
        <w:autoSpaceDN w:val="0"/>
        <w:adjustRightInd w:val="0"/>
        <w:spacing w:before="120" w:after="120" w:line="276" w:lineRule="auto"/>
        <w:jc w:val="both"/>
        <w:rPr>
          <w:rFonts w:ascii="Arial" w:eastAsia="Arial" w:hAnsi="Arial" w:cs="Arial"/>
          <w:sz w:val="22"/>
          <w:szCs w:val="22"/>
        </w:rPr>
      </w:pPr>
      <w:r w:rsidRPr="00355361">
        <w:rPr>
          <w:rFonts w:ascii="Arial" w:hAnsi="Arial" w:cs="Arial"/>
          <w:sz w:val="22"/>
          <w:szCs w:val="22"/>
        </w:rPr>
        <w:t>A</w:t>
      </w:r>
      <w:r w:rsidRPr="00355361">
        <w:rPr>
          <w:rFonts w:ascii="Arial" w:eastAsia="Arial" w:hAnsi="Arial" w:cs="Arial"/>
          <w:sz w:val="22"/>
          <w:szCs w:val="22"/>
        </w:rPr>
        <w:t>testado de Capacidade Técnica (declaração ou certidão), fornecido por pessoa jurídica de direito público ou privado, declarando ter a empresa licitante fornecido ou estar fornecendo produtos/bens compatíveis e pertinentes com o objeto licitado.</w:t>
      </w:r>
    </w:p>
    <w:p w:rsidR="007325FD" w:rsidRPr="00355361" w:rsidRDefault="00FF5FC4" w:rsidP="007325FD">
      <w:pPr>
        <w:pStyle w:val="PargrafodaLista"/>
        <w:numPr>
          <w:ilvl w:val="2"/>
          <w:numId w:val="5"/>
        </w:numPr>
        <w:spacing w:before="120" w:after="120" w:line="276" w:lineRule="auto"/>
        <w:jc w:val="both"/>
        <w:rPr>
          <w:rFonts w:ascii="Arial" w:hAnsi="Arial" w:cs="Arial"/>
          <w:sz w:val="22"/>
          <w:szCs w:val="22"/>
        </w:rPr>
      </w:pPr>
      <w:r w:rsidRPr="00355361">
        <w:rPr>
          <w:rFonts w:ascii="Arial" w:hAnsi="Arial" w:cs="Arial"/>
          <w:sz w:val="22"/>
          <w:szCs w:val="22"/>
        </w:rPr>
        <w:t>Declaração de a</w:t>
      </w:r>
      <w:r w:rsidRPr="00355361">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355361">
        <w:rPr>
          <w:rFonts w:ascii="Arial" w:hAnsi="Arial" w:cs="Arial"/>
          <w:sz w:val="22"/>
          <w:szCs w:val="22"/>
        </w:rPr>
        <w:t xml:space="preserve">endo que qualquer despesa com frete (se necessário retirada para conserto) neste período será por conta da licitante vencedora, sem </w:t>
      </w:r>
      <w:r w:rsidRPr="00355361">
        <w:rPr>
          <w:rFonts w:ascii="Arial" w:hAnsi="Arial" w:cs="Arial"/>
          <w:sz w:val="22"/>
          <w:szCs w:val="22"/>
        </w:rPr>
        <w:lastRenderedPageBreak/>
        <w:t>ônus para a UFPel. O prazo para retirada, conserto e devolução não deverá exceder a trinta dias.</w:t>
      </w:r>
      <w:r w:rsidR="007325FD" w:rsidRPr="00355361">
        <w:rPr>
          <w:rFonts w:ascii="Arial" w:hAnsi="Arial" w:cs="Arial"/>
          <w:b/>
          <w:sz w:val="22"/>
          <w:szCs w:val="22"/>
        </w:rPr>
        <w:t xml:space="preserve"> </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480234" w:rsidRDefault="00480234" w:rsidP="00480234">
      <w:pPr>
        <w:spacing w:before="120" w:after="120" w:line="276" w:lineRule="auto"/>
        <w:ind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FC19F1" w:rsidRDefault="00FC19F1" w:rsidP="00FC19F1">
      <w:pPr>
        <w:spacing w:before="120" w:after="120" w:line="276" w:lineRule="auto"/>
        <w:jc w:val="both"/>
        <w:rPr>
          <w:rFonts w:ascii="Arial" w:hAnsi="Arial" w:cs="Arial"/>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FC3A3B" w:rsidRDefault="00FC3A3B"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Default="001705E6" w:rsidP="00FC3A3B">
      <w:pPr>
        <w:pStyle w:val="Recuodecorpodetexto"/>
        <w:numPr>
          <w:ilvl w:val="1"/>
          <w:numId w:val="19"/>
        </w:numPr>
        <w:spacing w:line="264" w:lineRule="auto"/>
      </w:pPr>
      <w:r>
        <w:t xml:space="preserve">As despesas para atender a esta licitação estão programadas em dotação orçamentária própria, prevista no orçamento da União para o exercício </w:t>
      </w:r>
      <w:r w:rsidRPr="00491BAB">
        <w:rPr>
          <w:color w:val="auto"/>
        </w:rPr>
        <w:t>de 20</w:t>
      </w:r>
      <w:r w:rsidR="00491BAB" w:rsidRPr="00491BAB">
        <w:rPr>
          <w:color w:val="auto"/>
        </w:rPr>
        <w:t>17</w:t>
      </w:r>
      <w:r w:rsidRPr="00491BAB">
        <w:rPr>
          <w:color w:val="auto"/>
        </w:rPr>
        <w:t>,</w:t>
      </w:r>
      <w:r>
        <w:t xml:space="preserve"> na classificação abaixo:</w:t>
      </w:r>
    </w:p>
    <w:p w:rsidR="001705E6" w:rsidRPr="00491BAB" w:rsidRDefault="00491BAB" w:rsidP="00491BAB">
      <w:pPr>
        <w:pStyle w:val="Recuodecorpodetexto"/>
        <w:spacing w:line="264" w:lineRule="auto"/>
        <w:ind w:firstLine="709"/>
        <w:rPr>
          <w:b/>
        </w:rPr>
      </w:pPr>
      <w:r w:rsidRPr="00491BAB">
        <w:rPr>
          <w:b/>
        </w:rPr>
        <w:lastRenderedPageBreak/>
        <w:t>Pedido 674</w:t>
      </w:r>
    </w:p>
    <w:p w:rsidR="001705E6" w:rsidRPr="00491BAB" w:rsidRDefault="001705E6" w:rsidP="001705E6">
      <w:pPr>
        <w:pStyle w:val="Recuodecorpodetexto"/>
        <w:spacing w:line="264" w:lineRule="auto"/>
        <w:ind w:left="709" w:firstLine="0"/>
        <w:rPr>
          <w:color w:val="auto"/>
        </w:rPr>
      </w:pPr>
      <w:r w:rsidRPr="00491BAB">
        <w:rPr>
          <w:color w:val="auto"/>
        </w:rPr>
        <w:t xml:space="preserve">Gestão/Unidade:  </w:t>
      </w:r>
      <w:r w:rsidR="00491BAB" w:rsidRPr="00491BAB">
        <w:rPr>
          <w:color w:val="auto"/>
        </w:rPr>
        <w:t>154373</w:t>
      </w:r>
    </w:p>
    <w:p w:rsidR="001705E6" w:rsidRPr="00491BAB" w:rsidRDefault="001705E6" w:rsidP="001705E6">
      <w:pPr>
        <w:pStyle w:val="Recuodecorpodetexto"/>
        <w:spacing w:line="264" w:lineRule="auto"/>
        <w:ind w:left="709" w:firstLine="0"/>
        <w:rPr>
          <w:color w:val="auto"/>
        </w:rPr>
      </w:pPr>
      <w:r w:rsidRPr="00491BAB">
        <w:rPr>
          <w:color w:val="auto"/>
        </w:rPr>
        <w:t xml:space="preserve">Fonte: </w:t>
      </w:r>
      <w:r w:rsidR="00491BAB" w:rsidRPr="00491BAB">
        <w:rPr>
          <w:color w:val="auto"/>
        </w:rPr>
        <w:t>0250154373</w:t>
      </w:r>
    </w:p>
    <w:p w:rsidR="001705E6" w:rsidRPr="00491BAB" w:rsidRDefault="001705E6" w:rsidP="001705E6">
      <w:pPr>
        <w:pStyle w:val="Recuodecorpodetexto"/>
        <w:spacing w:line="264" w:lineRule="auto"/>
        <w:ind w:left="709" w:firstLine="0"/>
        <w:rPr>
          <w:color w:val="auto"/>
        </w:rPr>
      </w:pPr>
      <w:r w:rsidRPr="00491BAB">
        <w:rPr>
          <w:color w:val="auto"/>
        </w:rPr>
        <w:t xml:space="preserve">Programa de Trabalho:  </w:t>
      </w:r>
      <w:r w:rsidR="00491BAB" w:rsidRPr="00491BAB">
        <w:rPr>
          <w:color w:val="auto"/>
        </w:rPr>
        <w:t>108556</w:t>
      </w:r>
    </w:p>
    <w:p w:rsidR="001705E6" w:rsidRPr="00491BAB" w:rsidRDefault="001705E6" w:rsidP="001705E6">
      <w:pPr>
        <w:pStyle w:val="Recuodecorpodetexto"/>
        <w:spacing w:line="264" w:lineRule="auto"/>
        <w:ind w:left="709" w:firstLine="0"/>
        <w:rPr>
          <w:color w:val="auto"/>
        </w:rPr>
      </w:pPr>
      <w:r w:rsidRPr="00491BAB">
        <w:rPr>
          <w:color w:val="auto"/>
        </w:rPr>
        <w:t xml:space="preserve">Elemento de Despesa:  </w:t>
      </w:r>
      <w:r w:rsidR="00491BAB" w:rsidRPr="00491BAB">
        <w:rPr>
          <w:color w:val="auto"/>
        </w:rPr>
        <w:t>449052</w:t>
      </w:r>
    </w:p>
    <w:p w:rsidR="00573B15" w:rsidRDefault="00491BAB" w:rsidP="00491BAB">
      <w:pPr>
        <w:pStyle w:val="Recuodecorpodetexto"/>
        <w:spacing w:line="264" w:lineRule="auto"/>
        <w:ind w:left="709" w:firstLine="0"/>
        <w:rPr>
          <w:color w:val="auto"/>
        </w:rPr>
      </w:pPr>
      <w:r w:rsidRPr="00491BAB">
        <w:rPr>
          <w:color w:val="auto"/>
        </w:rPr>
        <w:t>PI: MPESQG2040N</w:t>
      </w:r>
    </w:p>
    <w:p w:rsidR="00491BAB" w:rsidRDefault="00491BAB" w:rsidP="00491BAB">
      <w:pPr>
        <w:pStyle w:val="Recuodecorpodetexto"/>
        <w:spacing w:line="264" w:lineRule="auto"/>
        <w:ind w:left="709" w:firstLine="0"/>
        <w:rPr>
          <w:color w:val="auto"/>
        </w:rPr>
      </w:pPr>
    </w:p>
    <w:p w:rsidR="00491BAB" w:rsidRPr="00491BAB" w:rsidRDefault="00491BAB" w:rsidP="00491BAB">
      <w:pPr>
        <w:pStyle w:val="Recuodecorpodetexto"/>
        <w:spacing w:line="264" w:lineRule="auto"/>
        <w:ind w:firstLine="709"/>
        <w:rPr>
          <w:b/>
        </w:rPr>
      </w:pPr>
      <w:r w:rsidRPr="00491BAB">
        <w:rPr>
          <w:b/>
        </w:rPr>
        <w:t xml:space="preserve">Pedido </w:t>
      </w:r>
      <w:r>
        <w:rPr>
          <w:b/>
        </w:rPr>
        <w:t>777</w:t>
      </w:r>
    </w:p>
    <w:p w:rsidR="00491BAB" w:rsidRPr="00491BAB" w:rsidRDefault="00491BAB" w:rsidP="00491BAB">
      <w:pPr>
        <w:pStyle w:val="Recuodecorpodetexto"/>
        <w:spacing w:line="264" w:lineRule="auto"/>
        <w:ind w:left="709" w:firstLine="0"/>
        <w:rPr>
          <w:color w:val="auto"/>
        </w:rPr>
      </w:pPr>
      <w:r w:rsidRPr="00491BAB">
        <w:rPr>
          <w:color w:val="auto"/>
        </w:rPr>
        <w:t xml:space="preserve">Gestão/Unidade:  </w:t>
      </w:r>
      <w:r>
        <w:rPr>
          <w:color w:val="auto"/>
        </w:rPr>
        <w:t>154121</w:t>
      </w:r>
    </w:p>
    <w:p w:rsidR="00491BAB" w:rsidRDefault="00491BAB" w:rsidP="00491BAB">
      <w:pPr>
        <w:pStyle w:val="Recuodecorpodetexto"/>
        <w:spacing w:line="264" w:lineRule="auto"/>
        <w:ind w:left="709" w:firstLine="0"/>
        <w:rPr>
          <w:color w:val="auto"/>
        </w:rPr>
      </w:pPr>
      <w:r w:rsidRPr="00491BAB">
        <w:rPr>
          <w:color w:val="auto"/>
        </w:rPr>
        <w:t xml:space="preserve">Fonte: </w:t>
      </w:r>
      <w:r>
        <w:rPr>
          <w:color w:val="auto"/>
        </w:rPr>
        <w:t>1120000000</w:t>
      </w:r>
    </w:p>
    <w:p w:rsidR="00491BAB" w:rsidRPr="00491BAB" w:rsidRDefault="00491BAB" w:rsidP="00491BAB">
      <w:pPr>
        <w:pStyle w:val="Recuodecorpodetexto"/>
        <w:spacing w:line="264" w:lineRule="auto"/>
        <w:ind w:left="709" w:firstLine="0"/>
        <w:rPr>
          <w:color w:val="auto"/>
        </w:rPr>
      </w:pPr>
      <w:r w:rsidRPr="00491BAB">
        <w:rPr>
          <w:color w:val="auto"/>
        </w:rPr>
        <w:t xml:space="preserve">Programa de Trabalho:  </w:t>
      </w:r>
      <w:r>
        <w:rPr>
          <w:color w:val="auto"/>
        </w:rPr>
        <w:t>108556</w:t>
      </w:r>
    </w:p>
    <w:p w:rsidR="00491BAB" w:rsidRPr="00491BAB" w:rsidRDefault="00491BAB" w:rsidP="00491BAB">
      <w:pPr>
        <w:pStyle w:val="Recuodecorpodetexto"/>
        <w:spacing w:line="264" w:lineRule="auto"/>
        <w:ind w:left="709" w:firstLine="0"/>
        <w:rPr>
          <w:color w:val="auto"/>
        </w:rPr>
      </w:pPr>
      <w:r w:rsidRPr="00491BAB">
        <w:rPr>
          <w:color w:val="auto"/>
        </w:rPr>
        <w:t>Elemento de Despesa:  449052</w:t>
      </w:r>
    </w:p>
    <w:p w:rsidR="00491BAB" w:rsidRDefault="00491BAB" w:rsidP="00491BAB">
      <w:pPr>
        <w:pStyle w:val="Recuodecorpodetexto"/>
        <w:spacing w:line="264" w:lineRule="auto"/>
        <w:ind w:left="709" w:firstLine="0"/>
        <w:rPr>
          <w:color w:val="auto"/>
        </w:rPr>
      </w:pPr>
      <w:r w:rsidRPr="00491BAB">
        <w:rPr>
          <w:color w:val="auto"/>
        </w:rPr>
        <w:t xml:space="preserve">PI: </w:t>
      </w:r>
      <w:r>
        <w:rPr>
          <w:color w:val="auto"/>
        </w:rPr>
        <w:t>MACADG0140N</w:t>
      </w:r>
    </w:p>
    <w:p w:rsidR="00491BAB" w:rsidRDefault="00491BAB" w:rsidP="00491BAB">
      <w:pPr>
        <w:pStyle w:val="Recuodecorpodetexto"/>
        <w:spacing w:line="264" w:lineRule="auto"/>
        <w:ind w:left="709" w:firstLine="0"/>
        <w:rPr>
          <w:color w:val="auto"/>
        </w:rPr>
      </w:pPr>
    </w:p>
    <w:p w:rsidR="00491BAB" w:rsidRPr="00491BAB" w:rsidRDefault="00491BAB" w:rsidP="00491BAB">
      <w:pPr>
        <w:pStyle w:val="Recuodecorpodetexto"/>
        <w:spacing w:line="264" w:lineRule="auto"/>
        <w:ind w:left="709" w:firstLine="0"/>
        <w:rPr>
          <w:b/>
          <w:color w:val="auto"/>
        </w:rPr>
      </w:pPr>
      <w:r w:rsidRPr="00491BAB">
        <w:rPr>
          <w:b/>
          <w:color w:val="auto"/>
        </w:rPr>
        <w:t>Pedido 629</w:t>
      </w:r>
    </w:p>
    <w:p w:rsidR="00491BAB" w:rsidRPr="00491BAB" w:rsidRDefault="00491BAB" w:rsidP="00491BAB">
      <w:pPr>
        <w:pStyle w:val="Recuodecorpodetexto"/>
        <w:spacing w:line="264" w:lineRule="auto"/>
        <w:ind w:left="709" w:firstLine="0"/>
        <w:rPr>
          <w:color w:val="auto"/>
        </w:rPr>
      </w:pPr>
      <w:r w:rsidRPr="00491BAB">
        <w:rPr>
          <w:color w:val="auto"/>
        </w:rPr>
        <w:t xml:space="preserve">Gestão/Unidade:  </w:t>
      </w:r>
      <w:r w:rsidR="00402A95">
        <w:rPr>
          <w:color w:val="auto"/>
        </w:rPr>
        <w:t>154127</w:t>
      </w:r>
    </w:p>
    <w:p w:rsidR="00491BAB" w:rsidRDefault="00491BAB" w:rsidP="00491BAB">
      <w:pPr>
        <w:pStyle w:val="Recuodecorpodetexto"/>
        <w:spacing w:line="264" w:lineRule="auto"/>
        <w:ind w:left="709" w:firstLine="0"/>
        <w:rPr>
          <w:color w:val="auto"/>
        </w:rPr>
      </w:pPr>
      <w:r w:rsidRPr="00491BAB">
        <w:rPr>
          <w:color w:val="auto"/>
        </w:rPr>
        <w:t xml:space="preserve">Fonte: </w:t>
      </w:r>
      <w:r>
        <w:rPr>
          <w:color w:val="auto"/>
        </w:rPr>
        <w:t>1120000000</w:t>
      </w:r>
    </w:p>
    <w:p w:rsidR="00491BAB" w:rsidRPr="00491BAB" w:rsidRDefault="00491BAB" w:rsidP="00491BAB">
      <w:pPr>
        <w:pStyle w:val="Recuodecorpodetexto"/>
        <w:spacing w:line="264" w:lineRule="auto"/>
        <w:ind w:left="709" w:firstLine="0"/>
        <w:rPr>
          <w:color w:val="auto"/>
        </w:rPr>
      </w:pPr>
      <w:r w:rsidRPr="00491BAB">
        <w:rPr>
          <w:color w:val="auto"/>
        </w:rPr>
        <w:t xml:space="preserve">Programa de Trabalho:  </w:t>
      </w:r>
      <w:r>
        <w:rPr>
          <w:color w:val="auto"/>
        </w:rPr>
        <w:t>108556</w:t>
      </w:r>
    </w:p>
    <w:p w:rsidR="00491BAB" w:rsidRPr="00491BAB" w:rsidRDefault="00491BAB" w:rsidP="00491BAB">
      <w:pPr>
        <w:pStyle w:val="Recuodecorpodetexto"/>
        <w:spacing w:line="264" w:lineRule="auto"/>
        <w:ind w:left="709" w:firstLine="0"/>
        <w:rPr>
          <w:color w:val="auto"/>
        </w:rPr>
      </w:pPr>
      <w:r w:rsidRPr="00491BAB">
        <w:rPr>
          <w:color w:val="auto"/>
        </w:rPr>
        <w:t>Elemento de Despesa:  449052</w:t>
      </w:r>
    </w:p>
    <w:p w:rsidR="00491BAB" w:rsidRDefault="00491BAB" w:rsidP="00491BAB">
      <w:pPr>
        <w:pStyle w:val="Recuodecorpodetexto"/>
        <w:spacing w:line="264" w:lineRule="auto"/>
        <w:ind w:left="709" w:firstLine="0"/>
        <w:rPr>
          <w:color w:val="auto"/>
        </w:rPr>
      </w:pPr>
      <w:r w:rsidRPr="00491BAB">
        <w:rPr>
          <w:color w:val="auto"/>
        </w:rPr>
        <w:t xml:space="preserve">PI: </w:t>
      </w:r>
      <w:r>
        <w:rPr>
          <w:color w:val="auto"/>
        </w:rPr>
        <w:t>MACADG0140N</w:t>
      </w:r>
    </w:p>
    <w:p w:rsidR="00402A95" w:rsidRDefault="00402A95" w:rsidP="00491BAB">
      <w:pPr>
        <w:pStyle w:val="Recuodecorpodetexto"/>
        <w:spacing w:line="264" w:lineRule="auto"/>
        <w:ind w:left="709" w:firstLine="0"/>
        <w:rPr>
          <w:color w:val="auto"/>
        </w:rPr>
      </w:pPr>
    </w:p>
    <w:p w:rsidR="00402A95" w:rsidRPr="00491BAB" w:rsidRDefault="00402A95" w:rsidP="00402A95">
      <w:pPr>
        <w:pStyle w:val="Recuodecorpodetexto"/>
        <w:spacing w:line="264" w:lineRule="auto"/>
        <w:ind w:left="709" w:firstLine="0"/>
        <w:rPr>
          <w:b/>
          <w:color w:val="auto"/>
        </w:rPr>
      </w:pPr>
      <w:r w:rsidRPr="00491BAB">
        <w:rPr>
          <w:b/>
          <w:color w:val="auto"/>
        </w:rPr>
        <w:t xml:space="preserve">Pedido </w:t>
      </w:r>
      <w:r>
        <w:rPr>
          <w:b/>
          <w:color w:val="auto"/>
        </w:rPr>
        <w:t>599</w:t>
      </w:r>
    </w:p>
    <w:p w:rsidR="00402A95" w:rsidRPr="00491BAB" w:rsidRDefault="00402A95" w:rsidP="00402A95">
      <w:pPr>
        <w:pStyle w:val="Recuodecorpodetexto"/>
        <w:spacing w:line="264" w:lineRule="auto"/>
        <w:ind w:left="709" w:firstLine="0"/>
        <w:rPr>
          <w:color w:val="auto"/>
        </w:rPr>
      </w:pPr>
      <w:r w:rsidRPr="00491BAB">
        <w:rPr>
          <w:color w:val="auto"/>
        </w:rPr>
        <w:t xml:space="preserve">Gestão/Unidade:  </w:t>
      </w:r>
      <w:r w:rsidR="00C616C7">
        <w:rPr>
          <w:color w:val="auto"/>
        </w:rPr>
        <w:t>1542</w:t>
      </w:r>
      <w:r>
        <w:rPr>
          <w:color w:val="auto"/>
        </w:rPr>
        <w:t>16</w:t>
      </w:r>
    </w:p>
    <w:p w:rsidR="00402A95" w:rsidRDefault="00402A95" w:rsidP="00402A95">
      <w:pPr>
        <w:pStyle w:val="Recuodecorpodetexto"/>
        <w:spacing w:line="264" w:lineRule="auto"/>
        <w:ind w:left="709" w:firstLine="0"/>
        <w:rPr>
          <w:color w:val="auto"/>
        </w:rPr>
      </w:pPr>
      <w:r w:rsidRPr="00491BAB">
        <w:rPr>
          <w:color w:val="auto"/>
        </w:rPr>
        <w:t xml:space="preserve">Fonte: </w:t>
      </w:r>
      <w:r>
        <w:rPr>
          <w:color w:val="auto"/>
        </w:rPr>
        <w:t>1120000000</w:t>
      </w:r>
    </w:p>
    <w:p w:rsidR="00402A95" w:rsidRPr="00491BAB" w:rsidRDefault="00402A95" w:rsidP="00402A95">
      <w:pPr>
        <w:pStyle w:val="Recuodecorpodetexto"/>
        <w:spacing w:line="264" w:lineRule="auto"/>
        <w:ind w:left="709" w:firstLine="0"/>
        <w:rPr>
          <w:color w:val="auto"/>
        </w:rPr>
      </w:pPr>
      <w:r w:rsidRPr="00491BAB">
        <w:rPr>
          <w:color w:val="auto"/>
        </w:rPr>
        <w:t xml:space="preserve">Programa de Trabalho:  </w:t>
      </w:r>
      <w:r>
        <w:rPr>
          <w:color w:val="auto"/>
        </w:rPr>
        <w:t>108556</w:t>
      </w:r>
    </w:p>
    <w:p w:rsidR="00402A95" w:rsidRPr="00491BAB" w:rsidRDefault="00402A95" w:rsidP="00402A95">
      <w:pPr>
        <w:pStyle w:val="Recuodecorpodetexto"/>
        <w:spacing w:line="264" w:lineRule="auto"/>
        <w:ind w:left="709" w:firstLine="0"/>
        <w:rPr>
          <w:color w:val="auto"/>
        </w:rPr>
      </w:pPr>
      <w:r w:rsidRPr="00491BAB">
        <w:rPr>
          <w:color w:val="auto"/>
        </w:rPr>
        <w:t>Elemento de Despesa:  4490</w:t>
      </w:r>
      <w:r>
        <w:rPr>
          <w:color w:val="auto"/>
        </w:rPr>
        <w:t>30</w:t>
      </w:r>
    </w:p>
    <w:p w:rsidR="00402A95" w:rsidRDefault="00402A95" w:rsidP="00402A95">
      <w:pPr>
        <w:pStyle w:val="Recuodecorpodetexto"/>
        <w:spacing w:line="264" w:lineRule="auto"/>
        <w:ind w:left="709" w:firstLine="0"/>
        <w:rPr>
          <w:color w:val="auto"/>
        </w:rPr>
      </w:pPr>
      <w:r w:rsidRPr="00491BAB">
        <w:rPr>
          <w:color w:val="auto"/>
        </w:rPr>
        <w:t xml:space="preserve">PI: </w:t>
      </w:r>
      <w:r>
        <w:rPr>
          <w:color w:val="auto"/>
        </w:rPr>
        <w:t>MACADG100N</w:t>
      </w:r>
    </w:p>
    <w:p w:rsidR="00402A95" w:rsidRDefault="00402A95" w:rsidP="00402A95">
      <w:pPr>
        <w:pStyle w:val="Recuodecorpodetexto"/>
        <w:spacing w:line="264" w:lineRule="auto"/>
        <w:ind w:left="709" w:firstLine="0"/>
        <w:rPr>
          <w:color w:val="auto"/>
        </w:rPr>
      </w:pPr>
    </w:p>
    <w:p w:rsidR="00402A95" w:rsidRDefault="00402A95" w:rsidP="00402A95">
      <w:pPr>
        <w:pStyle w:val="Recuodecorpodetexto"/>
        <w:spacing w:line="264" w:lineRule="auto"/>
        <w:ind w:left="709" w:firstLine="0"/>
        <w:rPr>
          <w:b/>
          <w:color w:val="auto"/>
        </w:rPr>
      </w:pPr>
      <w:r w:rsidRPr="00402A95">
        <w:rPr>
          <w:b/>
          <w:color w:val="auto"/>
        </w:rPr>
        <w:t>Pedido 653</w:t>
      </w:r>
    </w:p>
    <w:p w:rsidR="00402A95" w:rsidRPr="00491BAB" w:rsidRDefault="00402A95" w:rsidP="00402A95">
      <w:pPr>
        <w:pStyle w:val="Recuodecorpodetexto"/>
        <w:spacing w:line="264" w:lineRule="auto"/>
        <w:ind w:left="709" w:firstLine="0"/>
        <w:rPr>
          <w:color w:val="auto"/>
        </w:rPr>
      </w:pPr>
      <w:r w:rsidRPr="00491BAB">
        <w:rPr>
          <w:color w:val="auto"/>
        </w:rPr>
        <w:t xml:space="preserve">Gestão/Unidade:  </w:t>
      </w:r>
      <w:r>
        <w:rPr>
          <w:color w:val="auto"/>
        </w:rPr>
        <w:t>154122</w:t>
      </w:r>
    </w:p>
    <w:p w:rsidR="00402A95" w:rsidRDefault="00402A95" w:rsidP="00402A95">
      <w:pPr>
        <w:pStyle w:val="Recuodecorpodetexto"/>
        <w:spacing w:line="264" w:lineRule="auto"/>
        <w:ind w:left="709" w:firstLine="0"/>
        <w:rPr>
          <w:color w:val="auto"/>
        </w:rPr>
      </w:pPr>
      <w:r w:rsidRPr="00491BAB">
        <w:rPr>
          <w:color w:val="auto"/>
        </w:rPr>
        <w:t xml:space="preserve">Fonte: </w:t>
      </w:r>
      <w:r>
        <w:rPr>
          <w:color w:val="auto"/>
        </w:rPr>
        <w:t>1120000000</w:t>
      </w:r>
    </w:p>
    <w:p w:rsidR="00402A95" w:rsidRPr="00491BAB" w:rsidRDefault="00402A95" w:rsidP="00402A95">
      <w:pPr>
        <w:pStyle w:val="Recuodecorpodetexto"/>
        <w:spacing w:line="264" w:lineRule="auto"/>
        <w:ind w:left="709" w:firstLine="0"/>
        <w:rPr>
          <w:color w:val="auto"/>
        </w:rPr>
      </w:pPr>
      <w:r w:rsidRPr="00491BAB">
        <w:rPr>
          <w:color w:val="auto"/>
        </w:rPr>
        <w:t xml:space="preserve">Programa de Trabalho:  </w:t>
      </w:r>
      <w:r>
        <w:rPr>
          <w:color w:val="auto"/>
        </w:rPr>
        <w:t>108556</w:t>
      </w:r>
    </w:p>
    <w:p w:rsidR="00402A95" w:rsidRPr="00491BAB" w:rsidRDefault="00402A95" w:rsidP="00402A95">
      <w:pPr>
        <w:pStyle w:val="Recuodecorpodetexto"/>
        <w:spacing w:line="264" w:lineRule="auto"/>
        <w:ind w:left="709" w:firstLine="0"/>
        <w:rPr>
          <w:color w:val="auto"/>
        </w:rPr>
      </w:pPr>
      <w:r w:rsidRPr="00491BAB">
        <w:rPr>
          <w:color w:val="auto"/>
        </w:rPr>
        <w:t>Elemento de Despesa:  449052</w:t>
      </w:r>
    </w:p>
    <w:p w:rsidR="00402A95" w:rsidRDefault="00402A95" w:rsidP="00402A95">
      <w:pPr>
        <w:pStyle w:val="Recuodecorpodetexto"/>
        <w:spacing w:line="264" w:lineRule="auto"/>
        <w:ind w:left="709" w:firstLine="0"/>
        <w:rPr>
          <w:color w:val="auto"/>
        </w:rPr>
      </w:pPr>
      <w:r w:rsidRPr="00491BAB">
        <w:rPr>
          <w:color w:val="auto"/>
        </w:rPr>
        <w:t xml:space="preserve">PI: </w:t>
      </w:r>
      <w:r>
        <w:rPr>
          <w:color w:val="auto"/>
        </w:rPr>
        <w:t>MACADG0140N</w:t>
      </w:r>
    </w:p>
    <w:p w:rsidR="00402A95" w:rsidRDefault="00402A95" w:rsidP="00402A95">
      <w:pPr>
        <w:pStyle w:val="Recuodecorpodetexto"/>
        <w:spacing w:line="264" w:lineRule="auto"/>
        <w:ind w:left="709" w:firstLine="0"/>
        <w:rPr>
          <w:color w:val="auto"/>
        </w:rPr>
      </w:pPr>
    </w:p>
    <w:p w:rsidR="00402A95" w:rsidRPr="00491BAB" w:rsidRDefault="00402A95" w:rsidP="00402A95">
      <w:pPr>
        <w:pStyle w:val="Recuodecorpodetexto"/>
        <w:spacing w:line="264" w:lineRule="auto"/>
        <w:ind w:left="709" w:firstLine="0"/>
        <w:rPr>
          <w:b/>
          <w:color w:val="auto"/>
        </w:rPr>
      </w:pPr>
      <w:r w:rsidRPr="00491BAB">
        <w:rPr>
          <w:b/>
          <w:color w:val="auto"/>
        </w:rPr>
        <w:t>Pedido 62</w:t>
      </w:r>
      <w:r>
        <w:rPr>
          <w:b/>
          <w:color w:val="auto"/>
        </w:rPr>
        <w:t>4</w:t>
      </w:r>
    </w:p>
    <w:p w:rsidR="00402A95" w:rsidRPr="00491BAB" w:rsidRDefault="00402A95" w:rsidP="00402A95">
      <w:pPr>
        <w:pStyle w:val="Recuodecorpodetexto"/>
        <w:spacing w:line="264" w:lineRule="auto"/>
        <w:ind w:left="709" w:firstLine="0"/>
        <w:rPr>
          <w:color w:val="auto"/>
        </w:rPr>
      </w:pPr>
      <w:r w:rsidRPr="00491BAB">
        <w:rPr>
          <w:color w:val="auto"/>
        </w:rPr>
        <w:t xml:space="preserve">Gestão/Unidade:  </w:t>
      </w:r>
      <w:r>
        <w:rPr>
          <w:color w:val="auto"/>
        </w:rPr>
        <w:t>154133</w:t>
      </w:r>
    </w:p>
    <w:p w:rsidR="00402A95" w:rsidRDefault="00402A95" w:rsidP="00402A95">
      <w:pPr>
        <w:pStyle w:val="Recuodecorpodetexto"/>
        <w:spacing w:line="264" w:lineRule="auto"/>
        <w:ind w:left="709" w:firstLine="0"/>
        <w:rPr>
          <w:color w:val="auto"/>
        </w:rPr>
      </w:pPr>
      <w:r w:rsidRPr="00491BAB">
        <w:rPr>
          <w:color w:val="auto"/>
        </w:rPr>
        <w:t xml:space="preserve">Fonte: </w:t>
      </w:r>
      <w:r>
        <w:rPr>
          <w:color w:val="auto"/>
        </w:rPr>
        <w:t>1120000000</w:t>
      </w:r>
    </w:p>
    <w:p w:rsidR="00402A95" w:rsidRPr="00491BAB" w:rsidRDefault="00402A95" w:rsidP="00402A95">
      <w:pPr>
        <w:pStyle w:val="Recuodecorpodetexto"/>
        <w:spacing w:line="264" w:lineRule="auto"/>
        <w:ind w:left="709" w:firstLine="0"/>
        <w:rPr>
          <w:color w:val="auto"/>
        </w:rPr>
      </w:pPr>
      <w:r w:rsidRPr="00491BAB">
        <w:rPr>
          <w:color w:val="auto"/>
        </w:rPr>
        <w:t xml:space="preserve">Programa de Trabalho:  </w:t>
      </w:r>
      <w:r>
        <w:rPr>
          <w:color w:val="auto"/>
        </w:rPr>
        <w:t>108556</w:t>
      </w:r>
    </w:p>
    <w:p w:rsidR="00402A95" w:rsidRPr="00491BAB" w:rsidRDefault="00402A95" w:rsidP="00402A95">
      <w:pPr>
        <w:pStyle w:val="Recuodecorpodetexto"/>
        <w:spacing w:line="264" w:lineRule="auto"/>
        <w:ind w:left="709" w:firstLine="0"/>
        <w:rPr>
          <w:color w:val="auto"/>
        </w:rPr>
      </w:pPr>
      <w:r w:rsidRPr="00491BAB">
        <w:rPr>
          <w:color w:val="auto"/>
        </w:rPr>
        <w:t>Elemento de Despesa:  449052</w:t>
      </w:r>
    </w:p>
    <w:p w:rsidR="00402A95" w:rsidRDefault="00402A95" w:rsidP="00402A95">
      <w:pPr>
        <w:pStyle w:val="Recuodecorpodetexto"/>
        <w:spacing w:line="264" w:lineRule="auto"/>
        <w:ind w:left="709" w:firstLine="0"/>
        <w:rPr>
          <w:color w:val="auto"/>
        </w:rPr>
      </w:pPr>
      <w:r w:rsidRPr="00491BAB">
        <w:rPr>
          <w:color w:val="auto"/>
        </w:rPr>
        <w:t xml:space="preserve">PI: </w:t>
      </w:r>
      <w:r>
        <w:rPr>
          <w:color w:val="auto"/>
        </w:rPr>
        <w:t>MACADG0140N</w:t>
      </w:r>
    </w:p>
    <w:p w:rsidR="00402A95" w:rsidRDefault="00402A95" w:rsidP="00402A95">
      <w:pPr>
        <w:pStyle w:val="Recuodecorpodetexto"/>
        <w:spacing w:line="264" w:lineRule="auto"/>
        <w:ind w:left="709" w:firstLine="0"/>
        <w:rPr>
          <w:color w:val="auto"/>
        </w:rPr>
      </w:pPr>
    </w:p>
    <w:p w:rsidR="00402A95" w:rsidRPr="00491BAB" w:rsidRDefault="00402A95" w:rsidP="00402A95">
      <w:pPr>
        <w:pStyle w:val="Recuodecorpodetexto"/>
        <w:spacing w:line="264" w:lineRule="auto"/>
        <w:ind w:left="709" w:firstLine="0"/>
        <w:rPr>
          <w:b/>
          <w:color w:val="auto"/>
        </w:rPr>
      </w:pPr>
      <w:r w:rsidRPr="00491BAB">
        <w:rPr>
          <w:b/>
          <w:color w:val="auto"/>
        </w:rPr>
        <w:t>Pedido 6</w:t>
      </w:r>
      <w:r>
        <w:rPr>
          <w:b/>
          <w:color w:val="auto"/>
        </w:rPr>
        <w:t>30</w:t>
      </w:r>
    </w:p>
    <w:p w:rsidR="00402A95" w:rsidRPr="00491BAB" w:rsidRDefault="00402A95" w:rsidP="00402A95">
      <w:pPr>
        <w:pStyle w:val="Recuodecorpodetexto"/>
        <w:spacing w:line="264" w:lineRule="auto"/>
        <w:ind w:left="709" w:firstLine="0"/>
        <w:rPr>
          <w:color w:val="auto"/>
        </w:rPr>
      </w:pPr>
      <w:r w:rsidRPr="00491BAB">
        <w:rPr>
          <w:color w:val="auto"/>
        </w:rPr>
        <w:t xml:space="preserve">Gestão/Unidade:  </w:t>
      </w:r>
      <w:r>
        <w:rPr>
          <w:color w:val="auto"/>
        </w:rPr>
        <w:t>154137</w:t>
      </w:r>
    </w:p>
    <w:p w:rsidR="00402A95" w:rsidRDefault="00402A95" w:rsidP="00402A95">
      <w:pPr>
        <w:pStyle w:val="Recuodecorpodetexto"/>
        <w:spacing w:line="264" w:lineRule="auto"/>
        <w:ind w:left="709" w:firstLine="0"/>
        <w:rPr>
          <w:color w:val="auto"/>
        </w:rPr>
      </w:pPr>
      <w:r w:rsidRPr="00491BAB">
        <w:rPr>
          <w:color w:val="auto"/>
        </w:rPr>
        <w:t xml:space="preserve">Fonte: </w:t>
      </w:r>
      <w:r>
        <w:rPr>
          <w:color w:val="auto"/>
        </w:rPr>
        <w:t>1120000000</w:t>
      </w:r>
    </w:p>
    <w:p w:rsidR="00402A95" w:rsidRPr="00491BAB" w:rsidRDefault="00402A95" w:rsidP="00402A95">
      <w:pPr>
        <w:pStyle w:val="Recuodecorpodetexto"/>
        <w:spacing w:line="264" w:lineRule="auto"/>
        <w:ind w:left="709" w:firstLine="0"/>
        <w:rPr>
          <w:color w:val="auto"/>
        </w:rPr>
      </w:pPr>
      <w:r w:rsidRPr="00491BAB">
        <w:rPr>
          <w:color w:val="auto"/>
        </w:rPr>
        <w:t xml:space="preserve">Programa de Trabalho:  </w:t>
      </w:r>
      <w:r>
        <w:rPr>
          <w:color w:val="auto"/>
        </w:rPr>
        <w:t>108556</w:t>
      </w:r>
    </w:p>
    <w:p w:rsidR="00402A95" w:rsidRPr="00491BAB" w:rsidRDefault="00402A95" w:rsidP="00402A95">
      <w:pPr>
        <w:pStyle w:val="Recuodecorpodetexto"/>
        <w:spacing w:line="264" w:lineRule="auto"/>
        <w:ind w:left="709" w:firstLine="0"/>
        <w:rPr>
          <w:color w:val="auto"/>
        </w:rPr>
      </w:pPr>
      <w:r w:rsidRPr="00491BAB">
        <w:rPr>
          <w:color w:val="auto"/>
        </w:rPr>
        <w:t>Elemento de Despesa:  449052</w:t>
      </w:r>
    </w:p>
    <w:p w:rsidR="00402A95" w:rsidRDefault="00402A95" w:rsidP="00402A95">
      <w:pPr>
        <w:pStyle w:val="Recuodecorpodetexto"/>
        <w:spacing w:line="264" w:lineRule="auto"/>
        <w:ind w:left="709" w:firstLine="0"/>
        <w:rPr>
          <w:color w:val="auto"/>
        </w:rPr>
      </w:pPr>
      <w:r w:rsidRPr="00491BAB">
        <w:rPr>
          <w:color w:val="auto"/>
        </w:rPr>
        <w:t xml:space="preserve">PI: </w:t>
      </w:r>
      <w:r>
        <w:rPr>
          <w:color w:val="auto"/>
        </w:rPr>
        <w:t>MACADG0140N</w:t>
      </w:r>
    </w:p>
    <w:p w:rsidR="00386A86" w:rsidRPr="00491BAB" w:rsidRDefault="00386A86" w:rsidP="00386A86">
      <w:pPr>
        <w:pStyle w:val="Recuodecorpodetexto"/>
        <w:spacing w:line="264" w:lineRule="auto"/>
        <w:ind w:left="709" w:firstLine="0"/>
        <w:rPr>
          <w:b/>
          <w:color w:val="auto"/>
        </w:rPr>
      </w:pPr>
      <w:r w:rsidRPr="00491BAB">
        <w:rPr>
          <w:b/>
          <w:color w:val="auto"/>
        </w:rPr>
        <w:lastRenderedPageBreak/>
        <w:t>Pedido 6</w:t>
      </w:r>
      <w:r>
        <w:rPr>
          <w:b/>
          <w:color w:val="auto"/>
        </w:rPr>
        <w:t>07</w:t>
      </w:r>
    </w:p>
    <w:p w:rsidR="00386A86" w:rsidRPr="00491BAB" w:rsidRDefault="00386A86" w:rsidP="00386A86">
      <w:pPr>
        <w:pStyle w:val="Recuodecorpodetexto"/>
        <w:spacing w:line="264" w:lineRule="auto"/>
        <w:ind w:left="709" w:firstLine="0"/>
        <w:rPr>
          <w:color w:val="auto"/>
        </w:rPr>
      </w:pPr>
      <w:r w:rsidRPr="00491BAB">
        <w:rPr>
          <w:color w:val="auto"/>
        </w:rPr>
        <w:t xml:space="preserve">Gestão/Unidade:  </w:t>
      </w:r>
      <w:r>
        <w:rPr>
          <w:color w:val="auto"/>
        </w:rPr>
        <w:t>154216</w:t>
      </w:r>
    </w:p>
    <w:p w:rsidR="00386A86" w:rsidRDefault="00386A86" w:rsidP="00386A86">
      <w:pPr>
        <w:pStyle w:val="Recuodecorpodetexto"/>
        <w:spacing w:line="264" w:lineRule="auto"/>
        <w:ind w:left="709" w:firstLine="0"/>
        <w:rPr>
          <w:color w:val="auto"/>
        </w:rPr>
      </w:pPr>
      <w:r w:rsidRPr="00491BAB">
        <w:rPr>
          <w:color w:val="auto"/>
        </w:rPr>
        <w:t xml:space="preserve">Fonte: </w:t>
      </w:r>
      <w:r>
        <w:rPr>
          <w:color w:val="auto"/>
        </w:rPr>
        <w:t>1120000000</w:t>
      </w:r>
    </w:p>
    <w:p w:rsidR="00386A86" w:rsidRPr="00491BAB" w:rsidRDefault="00386A86" w:rsidP="00386A86">
      <w:pPr>
        <w:pStyle w:val="Recuodecorpodetexto"/>
        <w:spacing w:line="264" w:lineRule="auto"/>
        <w:ind w:left="709" w:firstLine="0"/>
        <w:rPr>
          <w:color w:val="auto"/>
        </w:rPr>
      </w:pPr>
      <w:r w:rsidRPr="00491BAB">
        <w:rPr>
          <w:color w:val="auto"/>
        </w:rPr>
        <w:t xml:space="preserve">Programa de Trabalho:  </w:t>
      </w:r>
      <w:r>
        <w:rPr>
          <w:color w:val="auto"/>
        </w:rPr>
        <w:t>108556</w:t>
      </w:r>
    </w:p>
    <w:p w:rsidR="00386A86" w:rsidRPr="00491BAB" w:rsidRDefault="00386A86" w:rsidP="00386A86">
      <w:pPr>
        <w:pStyle w:val="Recuodecorpodetexto"/>
        <w:spacing w:line="264" w:lineRule="auto"/>
        <w:ind w:left="709" w:firstLine="0"/>
        <w:rPr>
          <w:color w:val="auto"/>
        </w:rPr>
      </w:pPr>
      <w:r w:rsidRPr="00491BAB">
        <w:rPr>
          <w:color w:val="auto"/>
        </w:rPr>
        <w:t>Elemento de Despesa:  449052</w:t>
      </w:r>
    </w:p>
    <w:p w:rsidR="00386A86" w:rsidRDefault="00386A86" w:rsidP="00386A86">
      <w:pPr>
        <w:pStyle w:val="Recuodecorpodetexto"/>
        <w:spacing w:line="264" w:lineRule="auto"/>
        <w:ind w:left="709" w:firstLine="0"/>
        <w:rPr>
          <w:color w:val="auto"/>
        </w:rPr>
      </w:pPr>
      <w:r w:rsidRPr="00491BAB">
        <w:rPr>
          <w:color w:val="auto"/>
        </w:rPr>
        <w:t xml:space="preserve">PI: </w:t>
      </w:r>
      <w:r>
        <w:rPr>
          <w:color w:val="auto"/>
        </w:rPr>
        <w:t>MACADG0140N</w:t>
      </w:r>
    </w:p>
    <w:p w:rsidR="00386A86" w:rsidRDefault="00386A86" w:rsidP="00402A95">
      <w:pPr>
        <w:pStyle w:val="Recuodecorpodetexto"/>
        <w:spacing w:line="264" w:lineRule="auto"/>
        <w:ind w:left="709" w:firstLine="0"/>
        <w:rPr>
          <w:color w:val="auto"/>
        </w:rPr>
      </w:pPr>
    </w:p>
    <w:p w:rsidR="00402A95" w:rsidRDefault="00402A95" w:rsidP="00402A95">
      <w:pPr>
        <w:pStyle w:val="Recuodecorpodetexto"/>
        <w:spacing w:line="264" w:lineRule="auto"/>
        <w:ind w:left="709" w:firstLine="0"/>
        <w:rPr>
          <w:color w:val="auto"/>
        </w:rPr>
      </w:pPr>
    </w:p>
    <w:p w:rsidR="00402A95" w:rsidRDefault="00402A95" w:rsidP="00402A95">
      <w:pPr>
        <w:pStyle w:val="Recuodecorpodetexto"/>
        <w:spacing w:line="264" w:lineRule="auto"/>
        <w:ind w:left="709" w:firstLine="0"/>
        <w:rPr>
          <w:color w:val="auto"/>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040399" w:rsidRDefault="00D82360" w:rsidP="00D273F1">
      <w:pPr>
        <w:pStyle w:val="PargrafodaLista"/>
        <w:numPr>
          <w:ilvl w:val="1"/>
          <w:numId w:val="5"/>
        </w:numPr>
        <w:spacing w:before="120" w:after="120" w:line="276" w:lineRule="auto"/>
        <w:ind w:right="-15"/>
        <w:jc w:val="both"/>
        <w:rPr>
          <w:rFonts w:ascii="Arial" w:hAnsi="Arial" w:cs="Arial"/>
          <w:color w:val="FF0000"/>
          <w:sz w:val="22"/>
          <w:szCs w:val="22"/>
        </w:rPr>
      </w:pPr>
      <w:r w:rsidRPr="00804A2C">
        <w:rPr>
          <w:rFonts w:ascii="Arial" w:hAnsi="Arial" w:cs="Arial"/>
          <w:color w:val="000000"/>
          <w:sz w:val="22"/>
          <w:szCs w:val="22"/>
        </w:rPr>
        <w:t>Os preços são fixos e irreajustáveis.</w:t>
      </w:r>
      <w:r w:rsidR="00040399">
        <w:rPr>
          <w:rFonts w:ascii="Arial" w:hAnsi="Arial" w:cs="Arial"/>
          <w:color w:val="000000"/>
          <w:sz w:val="22"/>
          <w:szCs w:val="22"/>
        </w:rPr>
        <w:t xml:space="preserve"> </w:t>
      </w:r>
    </w:p>
    <w:p w:rsidR="00FC3A3B" w:rsidRDefault="00FC3A3B"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lastRenderedPageBreak/>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337F80"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DF52B4" w:rsidRDefault="00DF52B4" w:rsidP="00260F0D">
      <w:pPr>
        <w:autoSpaceDE w:val="0"/>
        <w:autoSpaceDN w:val="0"/>
        <w:adjustRightInd w:val="0"/>
        <w:spacing w:line="264" w:lineRule="auto"/>
        <w:jc w:val="center"/>
        <w:rPr>
          <w:rFonts w:ascii="Arial" w:hAnsi="Arial" w:cs="Arial"/>
          <w:b/>
          <w:bCs/>
          <w:sz w:val="22"/>
          <w:szCs w:val="22"/>
        </w:rPr>
      </w:pPr>
    </w:p>
    <w:p w:rsidR="004241D1" w:rsidRDefault="004241D1"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 xml:space="preserve">Aquele que, convocado dentro do prazo de </w:t>
      </w:r>
      <w:r w:rsidRPr="00432580">
        <w:rPr>
          <w:rFonts w:ascii="Arial" w:hAnsi="Arial" w:cs="Arial"/>
          <w:b/>
          <w:i/>
          <w:sz w:val="22"/>
          <w:szCs w:val="22"/>
        </w:rPr>
        <w:lastRenderedPageBreak/>
        <w:t>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C04637">
        <w:rPr>
          <w:color w:val="auto"/>
          <w:shd w:val="clear" w:color="auto" w:fill="FFFFFF" w:themeFill="background1"/>
        </w:rPr>
        <w:t xml:space="preserve">item </w:t>
      </w:r>
      <w:r w:rsidR="004241D1" w:rsidRPr="004241D1">
        <w:rPr>
          <w:color w:val="auto"/>
          <w:shd w:val="clear" w:color="auto" w:fill="FFFFFF" w:themeFill="background1"/>
        </w:rPr>
        <w:t>20</w:t>
      </w:r>
      <w:r w:rsidR="00337F80" w:rsidRPr="004241D1">
        <w:rPr>
          <w:color w:val="auto"/>
          <w:shd w:val="clear" w:color="auto" w:fill="FFFFFF" w:themeFill="background1"/>
        </w:rPr>
        <w:t>.11</w:t>
      </w:r>
      <w:r w:rsidRPr="00882798">
        <w:t xml:space="preserve"> 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do </w:t>
      </w:r>
      <w:r w:rsidRPr="004241D1">
        <w:rPr>
          <w:rFonts w:ascii="Arial" w:eastAsia="Arial" w:hAnsi="Arial" w:cs="Arial"/>
          <w:sz w:val="22"/>
          <w:szCs w:val="22"/>
        </w:rPr>
        <w:t>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w:t>
      </w:r>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lastRenderedPageBreak/>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2A1E40" w:rsidRPr="00882798" w:rsidRDefault="002A1E40" w:rsidP="00260F0D">
      <w:pPr>
        <w:autoSpaceDE w:val="0"/>
        <w:autoSpaceDN w:val="0"/>
        <w:adjustRightInd w:val="0"/>
        <w:spacing w:line="264" w:lineRule="auto"/>
        <w:jc w:val="both"/>
        <w:rPr>
          <w:rFonts w:ascii="Arial" w:hAnsi="Arial" w:cs="Arial"/>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4241D1">
        <w:rPr>
          <w:rFonts w:ascii="Arial" w:hAnsi="Arial" w:cs="Arial"/>
          <w:sz w:val="22"/>
          <w:szCs w:val="22"/>
        </w:rPr>
        <w:t xml:space="preserve">O prazo de </w:t>
      </w:r>
      <w:r w:rsidRPr="004241D1">
        <w:rPr>
          <w:rFonts w:ascii="Arial" w:hAnsi="Arial" w:cs="Arial"/>
          <w:i/>
          <w:iCs/>
          <w:sz w:val="22"/>
          <w:szCs w:val="22"/>
        </w:rPr>
        <w:t xml:space="preserve">entrega dos </w:t>
      </w:r>
      <w:r w:rsidR="005C4C40" w:rsidRPr="004241D1">
        <w:rPr>
          <w:rFonts w:ascii="Arial" w:hAnsi="Arial" w:cs="Arial"/>
          <w:b/>
          <w:i/>
          <w:iCs/>
          <w:sz w:val="22"/>
          <w:szCs w:val="22"/>
        </w:rPr>
        <w:t>produtos ou bens</w:t>
      </w:r>
      <w:r w:rsidRPr="004241D1">
        <w:rPr>
          <w:rFonts w:ascii="Arial" w:hAnsi="Arial" w:cs="Arial"/>
          <w:sz w:val="22"/>
          <w:szCs w:val="22"/>
        </w:rPr>
        <w:t xml:space="preserve"> objeto da Nota de Empenho não poderá exceder 30 (trinta) dias,a</w:t>
      </w:r>
      <w:r w:rsidRPr="002204A4">
        <w:rPr>
          <w:rFonts w:ascii="Arial" w:hAnsi="Arial" w:cs="Arial"/>
          <w:sz w:val="22"/>
          <w:szCs w:val="22"/>
        </w:rPr>
        <w:t xml:space="preserve"> contar da ciência da emissão do empenho, sendo a empresa notificada via e-mail, obrigando-se a confirmar seu recebimento. Caso a empresa não confirme o recebimento do e-mail, o prazo concedido para resposta começará a contar 24 horas após o envio do e-mail</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4241D1">
        <w:rPr>
          <w:rFonts w:ascii="Arial" w:hAnsi="Arial" w:cs="Arial"/>
          <w:sz w:val="22"/>
          <w:szCs w:val="22"/>
        </w:rPr>
        <w:t xml:space="preserve">Os </w:t>
      </w:r>
      <w:r w:rsidR="005C4C40" w:rsidRPr="004241D1">
        <w:rPr>
          <w:rFonts w:ascii="Arial" w:hAnsi="Arial" w:cs="Arial"/>
          <w:iCs/>
          <w:sz w:val="22"/>
          <w:szCs w:val="22"/>
        </w:rPr>
        <w:t xml:space="preserve">produtos </w:t>
      </w:r>
      <w:r w:rsidRPr="004241D1">
        <w:rPr>
          <w:rFonts w:ascii="Arial" w:hAnsi="Arial" w:cs="Arial"/>
          <w:sz w:val="22"/>
          <w:szCs w:val="22"/>
        </w:rPr>
        <w:t>for</w:t>
      </w:r>
      <w:r w:rsidR="00A93AF7" w:rsidRPr="004241D1">
        <w:rPr>
          <w:rFonts w:ascii="Arial" w:hAnsi="Arial" w:cs="Arial"/>
          <w:sz w:val="22"/>
          <w:szCs w:val="22"/>
        </w:rPr>
        <w:t>necidos</w:t>
      </w:r>
      <w:r w:rsidR="00A93AF7" w:rsidRPr="002204A4">
        <w:rPr>
          <w:rFonts w:ascii="Arial" w:hAnsi="Arial" w:cs="Arial"/>
          <w:sz w:val="22"/>
          <w:szCs w:val="22"/>
        </w:rPr>
        <w:t xml:space="preserve">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2412D" w:rsidRPr="004241D1"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4241D1">
        <w:rPr>
          <w:rFonts w:ascii="Arial" w:hAnsi="Arial" w:cs="Arial"/>
          <w:sz w:val="22"/>
          <w:szCs w:val="22"/>
        </w:rPr>
        <w:t xml:space="preserve">Os </w:t>
      </w:r>
      <w:r w:rsidR="00154786" w:rsidRPr="004241D1">
        <w:rPr>
          <w:rFonts w:ascii="Arial" w:hAnsi="Arial" w:cs="Arial"/>
          <w:iCs/>
          <w:sz w:val="22"/>
          <w:szCs w:val="22"/>
        </w:rPr>
        <w:t xml:space="preserve">produtos </w:t>
      </w:r>
      <w:r w:rsidRPr="004241D1">
        <w:rPr>
          <w:rFonts w:ascii="Arial" w:hAnsi="Arial" w:cs="Arial"/>
          <w:sz w:val="22"/>
          <w:szCs w:val="22"/>
        </w:rPr>
        <w:t xml:space="preserve">deverão ter garantia ou validade de no mínimo </w:t>
      </w:r>
      <w:r w:rsidRPr="004241D1">
        <w:rPr>
          <w:rFonts w:ascii="Arial" w:hAnsi="Arial" w:cs="Arial"/>
          <w:b/>
          <w:sz w:val="22"/>
          <w:szCs w:val="22"/>
        </w:rPr>
        <w:t>12 (doze) meses</w:t>
      </w:r>
      <w:r w:rsidRPr="004241D1">
        <w:rPr>
          <w:rFonts w:ascii="Arial" w:hAnsi="Arial" w:cs="Arial"/>
          <w:sz w:val="22"/>
          <w:szCs w:val="22"/>
        </w:rPr>
        <w:t>, a contar da entrega.</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lastRenderedPageBreak/>
        <w:t xml:space="preserve">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w:t>
      </w:r>
      <w:r w:rsidR="003B0CC8">
        <w:rPr>
          <w:rFonts w:ascii="Arial" w:hAnsi="Arial" w:cs="Arial"/>
          <w:sz w:val="22"/>
          <w:szCs w:val="22"/>
        </w:rPr>
        <w:t>o e-mail cadastrado na Proposta</w:t>
      </w:r>
      <w:r w:rsidRPr="002204A4">
        <w:rPr>
          <w:rFonts w:ascii="Arial" w:hAnsi="Arial" w:cs="Arial"/>
          <w:sz w:val="22"/>
          <w:szCs w:val="22"/>
        </w:rPr>
        <w:t xml:space="preserve">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ANEXO II – Modelo de declaração de sustentabilidade ambiental;</w:t>
      </w:r>
    </w:p>
    <w:p w:rsidR="00A93AF7" w:rsidRPr="00FC3A3B" w:rsidRDefault="00FC3A3B" w:rsidP="00FC3A3B">
      <w:pPr>
        <w:pStyle w:val="PargrafodaLista"/>
        <w:numPr>
          <w:ilvl w:val="2"/>
          <w:numId w:val="5"/>
        </w:numPr>
        <w:tabs>
          <w:tab w:val="left" w:pos="1560"/>
        </w:tabs>
        <w:autoSpaceDE w:val="0"/>
        <w:autoSpaceDN w:val="0"/>
        <w:adjustRightInd w:val="0"/>
        <w:spacing w:line="264" w:lineRule="auto"/>
        <w:jc w:val="both"/>
        <w:rPr>
          <w:rFonts w:ascii="Arial" w:hAnsi="Arial" w:cs="Arial"/>
          <w:color w:val="000000"/>
          <w:sz w:val="22"/>
          <w:szCs w:val="22"/>
        </w:rPr>
      </w:pPr>
      <w:r>
        <w:rPr>
          <w:rFonts w:ascii="Arial" w:hAnsi="Arial" w:cs="Arial"/>
          <w:color w:val="000000"/>
          <w:sz w:val="22"/>
          <w:szCs w:val="22"/>
        </w:rPr>
        <w:t>ANEXO</w:t>
      </w:r>
      <w:r w:rsidRPr="00FC3A3B">
        <w:rPr>
          <w:rFonts w:ascii="Arial" w:hAnsi="Arial" w:cs="Arial"/>
          <w:color w:val="000000"/>
          <w:sz w:val="22"/>
          <w:szCs w:val="22"/>
        </w:rPr>
        <w:t xml:space="preserve"> III - Declaração de assistência técnica</w:t>
      </w:r>
    </w:p>
    <w:p w:rsidR="00FC3A3B" w:rsidRDefault="00FC3A3B" w:rsidP="00260F0D">
      <w:pPr>
        <w:spacing w:line="264" w:lineRule="auto"/>
        <w:ind w:left="1418" w:hanging="710"/>
        <w:jc w:val="right"/>
        <w:rPr>
          <w:rFonts w:ascii="Arial" w:hAnsi="Arial" w:cs="Arial"/>
          <w:sz w:val="22"/>
          <w:szCs w:val="22"/>
        </w:rPr>
      </w:pPr>
    </w:p>
    <w:p w:rsidR="005D55CD" w:rsidRPr="004241D1" w:rsidRDefault="00A93AF7" w:rsidP="00260F0D">
      <w:pPr>
        <w:spacing w:line="264" w:lineRule="auto"/>
        <w:ind w:left="1418" w:hanging="710"/>
        <w:jc w:val="right"/>
        <w:rPr>
          <w:rFonts w:ascii="Arial" w:hAnsi="Arial" w:cs="Arial"/>
          <w:sz w:val="22"/>
          <w:szCs w:val="22"/>
        </w:rPr>
      </w:pPr>
      <w:r w:rsidRPr="004241D1">
        <w:rPr>
          <w:rFonts w:ascii="Arial" w:hAnsi="Arial" w:cs="Arial"/>
          <w:sz w:val="22"/>
          <w:szCs w:val="22"/>
        </w:rPr>
        <w:t xml:space="preserve">Pelotas, </w:t>
      </w:r>
      <w:r w:rsidR="004241D1" w:rsidRPr="004241D1">
        <w:rPr>
          <w:rFonts w:ascii="Arial" w:hAnsi="Arial" w:cs="Arial"/>
          <w:sz w:val="22"/>
          <w:szCs w:val="22"/>
        </w:rPr>
        <w:t>2</w:t>
      </w:r>
      <w:r w:rsidR="00567D3B">
        <w:rPr>
          <w:rFonts w:ascii="Arial" w:hAnsi="Arial" w:cs="Arial"/>
          <w:sz w:val="22"/>
          <w:szCs w:val="22"/>
        </w:rPr>
        <w:t>5</w:t>
      </w:r>
      <w:r w:rsidRPr="004241D1">
        <w:rPr>
          <w:rFonts w:ascii="Arial" w:hAnsi="Arial" w:cs="Arial"/>
          <w:sz w:val="22"/>
          <w:szCs w:val="22"/>
        </w:rPr>
        <w:t xml:space="preserve"> de </w:t>
      </w:r>
      <w:r w:rsidR="004241D1" w:rsidRPr="004241D1">
        <w:rPr>
          <w:rFonts w:ascii="Arial" w:hAnsi="Arial" w:cs="Arial"/>
          <w:sz w:val="22"/>
          <w:szCs w:val="22"/>
        </w:rPr>
        <w:t>agosto</w:t>
      </w:r>
      <w:r w:rsidR="006A489D" w:rsidRPr="004241D1">
        <w:rPr>
          <w:rFonts w:ascii="Arial" w:hAnsi="Arial" w:cs="Arial"/>
          <w:sz w:val="22"/>
          <w:szCs w:val="22"/>
        </w:rPr>
        <w:t xml:space="preserve"> </w:t>
      </w:r>
      <w:r w:rsidRPr="004241D1">
        <w:rPr>
          <w:rFonts w:ascii="Arial" w:hAnsi="Arial" w:cs="Arial"/>
          <w:sz w:val="22"/>
          <w:szCs w:val="22"/>
        </w:rPr>
        <w:t xml:space="preserve">de </w:t>
      </w:r>
      <w:r w:rsidR="00A319B8" w:rsidRPr="004241D1">
        <w:rPr>
          <w:rFonts w:ascii="Arial" w:hAnsi="Arial" w:cs="Arial"/>
          <w:sz w:val="22"/>
          <w:szCs w:val="22"/>
        </w:rPr>
        <w:t>2017</w:t>
      </w:r>
      <w:r w:rsidRPr="004241D1">
        <w:rPr>
          <w:rFonts w:ascii="Arial" w:hAnsi="Arial" w:cs="Arial"/>
          <w:sz w:val="22"/>
          <w:szCs w:val="22"/>
        </w:rPr>
        <w:t>.</w:t>
      </w:r>
    </w:p>
    <w:p w:rsidR="00A93AF7" w:rsidRPr="004241D1" w:rsidRDefault="00A93AF7" w:rsidP="00260F0D">
      <w:pPr>
        <w:spacing w:line="264" w:lineRule="auto"/>
        <w:ind w:left="1418" w:hanging="710"/>
        <w:jc w:val="right"/>
        <w:rPr>
          <w:rFonts w:ascii="Arial" w:hAnsi="Arial" w:cs="Arial"/>
          <w:sz w:val="22"/>
          <w:szCs w:val="22"/>
        </w:rPr>
      </w:pPr>
    </w:p>
    <w:p w:rsidR="00A93AF7" w:rsidRPr="004241D1" w:rsidRDefault="00A93AF7" w:rsidP="00260F0D">
      <w:pPr>
        <w:spacing w:line="264" w:lineRule="auto"/>
        <w:ind w:left="1418" w:hanging="1418"/>
        <w:jc w:val="center"/>
        <w:rPr>
          <w:rFonts w:ascii="Arial" w:hAnsi="Arial" w:cs="Arial"/>
          <w:sz w:val="22"/>
          <w:szCs w:val="22"/>
        </w:rPr>
      </w:pPr>
    </w:p>
    <w:p w:rsidR="00A93AF7" w:rsidRPr="004241D1" w:rsidRDefault="004241D1" w:rsidP="00260F0D">
      <w:pPr>
        <w:spacing w:line="264" w:lineRule="auto"/>
        <w:ind w:left="1418" w:hanging="1418"/>
        <w:jc w:val="center"/>
        <w:rPr>
          <w:rFonts w:ascii="Arial" w:hAnsi="Arial" w:cs="Arial"/>
          <w:sz w:val="22"/>
          <w:szCs w:val="22"/>
        </w:rPr>
      </w:pPr>
      <w:r w:rsidRPr="004241D1">
        <w:rPr>
          <w:rFonts w:ascii="Arial" w:hAnsi="Arial" w:cs="Arial"/>
          <w:sz w:val="22"/>
          <w:szCs w:val="22"/>
        </w:rPr>
        <w:t>Ana Simeonidis</w:t>
      </w:r>
    </w:p>
    <w:p w:rsidR="00CC31C8" w:rsidRDefault="00A93AF7" w:rsidP="00CC31C8">
      <w:pPr>
        <w:spacing w:line="264" w:lineRule="auto"/>
        <w:ind w:left="1418" w:hanging="1418"/>
        <w:jc w:val="center"/>
        <w:rPr>
          <w:rFonts w:ascii="Arial" w:hAnsi="Arial" w:cs="Arial"/>
          <w:sz w:val="22"/>
          <w:szCs w:val="22"/>
        </w:rPr>
      </w:pPr>
      <w:r>
        <w:rPr>
          <w:rFonts w:ascii="Arial" w:hAnsi="Arial" w:cs="Arial"/>
          <w:sz w:val="22"/>
          <w:szCs w:val="22"/>
        </w:rPr>
        <w:t>Pregoeir</w:t>
      </w:r>
      <w:r w:rsidR="004241D1">
        <w:rPr>
          <w:rFonts w:ascii="Arial" w:hAnsi="Arial" w:cs="Arial"/>
          <w:sz w:val="22"/>
          <w:szCs w:val="22"/>
        </w:rPr>
        <w:t>a</w:t>
      </w: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1308E">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6120326"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E70F8" w:rsidRPr="00491BAB" w:rsidRDefault="008E70F8" w:rsidP="008E70F8">
      <w:pPr>
        <w:pStyle w:val="Ttulo1"/>
        <w:spacing w:line="264" w:lineRule="auto"/>
        <w:rPr>
          <w:sz w:val="2"/>
        </w:rPr>
      </w:pPr>
      <w:r w:rsidRPr="003403F3">
        <w:rPr>
          <w:rFonts w:ascii="Arial" w:hAnsi="Arial" w:cs="Arial"/>
          <w:sz w:val="24"/>
        </w:rPr>
        <w:t xml:space="preserve">PREGÃO ELETRÔNICO Nº. </w:t>
      </w:r>
      <w:r w:rsidR="00491BAB" w:rsidRPr="00491BAB">
        <w:rPr>
          <w:rFonts w:ascii="Arial" w:hAnsi="Arial" w:cs="Arial"/>
          <w:sz w:val="24"/>
        </w:rPr>
        <w:t>059</w:t>
      </w:r>
      <w:r w:rsidRPr="00491BAB">
        <w:rPr>
          <w:rFonts w:ascii="Arial" w:hAnsi="Arial" w:cs="Arial"/>
          <w:sz w:val="24"/>
        </w:rPr>
        <w:t>/</w:t>
      </w:r>
      <w:r w:rsidR="00A319B8" w:rsidRPr="00491BAB">
        <w:rPr>
          <w:rFonts w:ascii="Arial" w:hAnsi="Arial" w:cs="Arial"/>
          <w:sz w:val="24"/>
        </w:rPr>
        <w:t>2017</w:t>
      </w:r>
    </w:p>
    <w:p w:rsidR="008E70F8" w:rsidRPr="00491BAB" w:rsidRDefault="008E70F8" w:rsidP="008E70F8">
      <w:pPr>
        <w:pStyle w:val="Ttulo8"/>
        <w:spacing w:line="264" w:lineRule="auto"/>
        <w:rPr>
          <w:color w:val="auto"/>
          <w:sz w:val="20"/>
        </w:rPr>
      </w:pPr>
      <w:r w:rsidRPr="00491BAB">
        <w:rPr>
          <w:color w:val="auto"/>
          <w:sz w:val="20"/>
        </w:rPr>
        <w:t>PROCESSO Nº 23110.00</w:t>
      </w:r>
      <w:r w:rsidR="00491BAB" w:rsidRPr="00491BAB">
        <w:rPr>
          <w:color w:val="auto"/>
          <w:sz w:val="20"/>
        </w:rPr>
        <w:t>7502</w:t>
      </w:r>
      <w:r w:rsidRPr="00491BAB">
        <w:rPr>
          <w:color w:val="auto"/>
          <w:sz w:val="20"/>
        </w:rPr>
        <w:t>/</w:t>
      </w:r>
      <w:r w:rsidR="00A319B8" w:rsidRPr="00491BAB">
        <w:rPr>
          <w:color w:val="auto"/>
          <w:sz w:val="20"/>
        </w:rPr>
        <w:t>2017</w:t>
      </w:r>
      <w:r w:rsidRPr="00491BAB">
        <w:rPr>
          <w:color w:val="auto"/>
          <w:sz w:val="20"/>
        </w:rPr>
        <w:t>-</w:t>
      </w:r>
      <w:r w:rsidR="00491BAB" w:rsidRPr="00491BAB">
        <w:rPr>
          <w:color w:val="auto"/>
          <w:sz w:val="20"/>
        </w:rPr>
        <w:t>76</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modalidade PREGÃO, na forma ELETRÔNICA, do tipo menor preço</w:t>
      </w:r>
      <w:r w:rsidR="00260F0D" w:rsidRPr="00FE11AD">
        <w:rPr>
          <w:rFonts w:ascii="Arial" w:hAnsi="Arial" w:cs="Arial"/>
          <w:color w:val="FF0000"/>
          <w:sz w:val="22"/>
          <w:szCs w:val="22"/>
        </w:rPr>
        <w:t xml:space="preserve">, </w:t>
      </w:r>
      <w:r w:rsidR="001E6BD3" w:rsidRPr="00FE11AD">
        <w:rPr>
          <w:rFonts w:ascii="Arial" w:hAnsi="Arial" w:cs="Arial"/>
          <w:sz w:val="22"/>
          <w:szCs w:val="22"/>
        </w:rPr>
        <w:t>tem por objeto a</w:t>
      </w:r>
      <w:r w:rsidR="00260F0D" w:rsidRPr="00FE11AD">
        <w:rPr>
          <w:rFonts w:ascii="Arial" w:hAnsi="Arial" w:cs="Arial"/>
          <w:color w:val="FF0000"/>
          <w:sz w:val="22"/>
          <w:szCs w:val="22"/>
        </w:rPr>
        <w:t xml:space="preserve"> </w:t>
      </w:r>
      <w:r w:rsidR="008F5E2C" w:rsidRPr="00A11CA8">
        <w:rPr>
          <w:rFonts w:ascii="Arial" w:hAnsi="Arial" w:cs="Arial"/>
          <w:b/>
          <w:sz w:val="22"/>
          <w:szCs w:val="22"/>
        </w:rPr>
        <w:t>AQUISIÇÃO DE ELETRODOMÉSTICOS</w:t>
      </w:r>
      <w:r w:rsidR="008F5E2C" w:rsidRPr="00A11CA8">
        <w:rPr>
          <w:rFonts w:ascii="Arial" w:hAnsi="Arial" w:cs="Arial"/>
          <w:sz w:val="22"/>
          <w:szCs w:val="22"/>
        </w:rPr>
        <w:t xml:space="preserve">, conforme pedidos 674 do </w:t>
      </w:r>
      <w:r w:rsidR="008F5E2C">
        <w:rPr>
          <w:rFonts w:ascii="Arial" w:hAnsi="Arial" w:cs="Arial"/>
          <w:sz w:val="22"/>
          <w:szCs w:val="22"/>
        </w:rPr>
        <w:t>CCQFA, 7</w:t>
      </w:r>
      <w:r w:rsidR="008F5E2C" w:rsidRPr="00A11CA8">
        <w:rPr>
          <w:rFonts w:ascii="Arial" w:hAnsi="Arial" w:cs="Arial"/>
          <w:sz w:val="22"/>
          <w:szCs w:val="22"/>
        </w:rPr>
        <w:t xml:space="preserve">77 do Instituto de Biologia, 629 da ESEF, 599 </w:t>
      </w:r>
      <w:r w:rsidR="008F5E2C">
        <w:rPr>
          <w:rFonts w:ascii="Arial" w:hAnsi="Arial" w:cs="Arial"/>
          <w:sz w:val="22"/>
          <w:szCs w:val="22"/>
        </w:rPr>
        <w:t xml:space="preserve">e 607 </w:t>
      </w:r>
      <w:r w:rsidR="008F5E2C" w:rsidRPr="00A11CA8">
        <w:rPr>
          <w:rFonts w:ascii="Arial" w:hAnsi="Arial" w:cs="Arial"/>
          <w:sz w:val="22"/>
          <w:szCs w:val="22"/>
        </w:rPr>
        <w:t>do CDTEC, 653 Da FAT, 624 da FAMET, 630 do IFISP</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tbl>
      <w:tblPr>
        <w:tblW w:w="10560" w:type="dxa"/>
        <w:jc w:val="center"/>
        <w:tblCellMar>
          <w:left w:w="70" w:type="dxa"/>
          <w:right w:w="70" w:type="dxa"/>
        </w:tblCellMar>
        <w:tblLook w:val="04A0"/>
      </w:tblPr>
      <w:tblGrid>
        <w:gridCol w:w="700"/>
        <w:gridCol w:w="1222"/>
        <w:gridCol w:w="912"/>
        <w:gridCol w:w="810"/>
        <w:gridCol w:w="5302"/>
        <w:gridCol w:w="1614"/>
      </w:tblGrid>
      <w:tr w:rsidR="00386A86" w:rsidRPr="00386A86" w:rsidTr="00386A86">
        <w:trPr>
          <w:trHeight w:val="799"/>
          <w:jc w:val="center"/>
        </w:trPr>
        <w:tc>
          <w:tcPr>
            <w:tcW w:w="70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86A86" w:rsidRPr="00386A86" w:rsidRDefault="00386A86" w:rsidP="00386A86">
            <w:pPr>
              <w:rPr>
                <w:rFonts w:ascii="Calibri" w:hAnsi="Calibri"/>
                <w:b/>
                <w:bCs/>
                <w:color w:val="000000"/>
                <w:sz w:val="22"/>
                <w:szCs w:val="22"/>
              </w:rPr>
            </w:pPr>
            <w:r w:rsidRPr="00386A86">
              <w:rPr>
                <w:rFonts w:ascii="Calibri" w:hAnsi="Calibri"/>
                <w:b/>
                <w:bCs/>
                <w:color w:val="000000"/>
                <w:sz w:val="22"/>
                <w:szCs w:val="22"/>
              </w:rPr>
              <w:t>Item</w:t>
            </w:r>
          </w:p>
        </w:tc>
        <w:tc>
          <w:tcPr>
            <w:tcW w:w="1222" w:type="dxa"/>
            <w:tcBorders>
              <w:top w:val="single" w:sz="4" w:space="0" w:color="auto"/>
              <w:left w:val="nil"/>
              <w:bottom w:val="single" w:sz="4" w:space="0" w:color="auto"/>
              <w:right w:val="single" w:sz="4" w:space="0" w:color="auto"/>
            </w:tcBorders>
            <w:shd w:val="clear" w:color="000000" w:fill="D8D8D8"/>
            <w:noWrap/>
            <w:vAlign w:val="center"/>
            <w:hideMark/>
          </w:tcPr>
          <w:p w:rsidR="00386A86" w:rsidRPr="00386A86" w:rsidRDefault="00386A86" w:rsidP="00386A86">
            <w:pPr>
              <w:rPr>
                <w:rFonts w:ascii="Calibri" w:hAnsi="Calibri"/>
                <w:b/>
                <w:bCs/>
                <w:color w:val="000000"/>
                <w:sz w:val="22"/>
                <w:szCs w:val="22"/>
              </w:rPr>
            </w:pPr>
            <w:r w:rsidRPr="00386A86">
              <w:rPr>
                <w:rFonts w:ascii="Calibri" w:hAnsi="Calibri"/>
                <w:b/>
                <w:bCs/>
                <w:color w:val="000000"/>
                <w:sz w:val="22"/>
                <w:szCs w:val="22"/>
              </w:rPr>
              <w:t>Quantidade</w:t>
            </w:r>
          </w:p>
        </w:tc>
        <w:tc>
          <w:tcPr>
            <w:tcW w:w="912" w:type="dxa"/>
            <w:tcBorders>
              <w:top w:val="single" w:sz="4" w:space="0" w:color="auto"/>
              <w:left w:val="nil"/>
              <w:bottom w:val="single" w:sz="4" w:space="0" w:color="auto"/>
              <w:right w:val="single" w:sz="4" w:space="0" w:color="auto"/>
            </w:tcBorders>
            <w:shd w:val="clear" w:color="000000" w:fill="D8D8D8"/>
            <w:noWrap/>
            <w:vAlign w:val="center"/>
            <w:hideMark/>
          </w:tcPr>
          <w:p w:rsidR="00386A86" w:rsidRPr="00386A86" w:rsidRDefault="00386A86" w:rsidP="00386A86">
            <w:pPr>
              <w:rPr>
                <w:rFonts w:ascii="Calibri" w:hAnsi="Calibri"/>
                <w:b/>
                <w:bCs/>
                <w:color w:val="000000"/>
                <w:sz w:val="22"/>
                <w:szCs w:val="22"/>
              </w:rPr>
            </w:pPr>
            <w:r w:rsidRPr="00386A86">
              <w:rPr>
                <w:rFonts w:ascii="Calibri" w:hAnsi="Calibri"/>
                <w:b/>
                <w:bCs/>
                <w:color w:val="000000"/>
                <w:sz w:val="22"/>
                <w:szCs w:val="22"/>
              </w:rPr>
              <w:t>Unidade</w:t>
            </w:r>
          </w:p>
        </w:tc>
        <w:tc>
          <w:tcPr>
            <w:tcW w:w="638" w:type="dxa"/>
            <w:tcBorders>
              <w:top w:val="single" w:sz="4" w:space="0" w:color="auto"/>
              <w:left w:val="nil"/>
              <w:bottom w:val="single" w:sz="4" w:space="0" w:color="auto"/>
              <w:right w:val="single" w:sz="4" w:space="0" w:color="auto"/>
            </w:tcBorders>
            <w:shd w:val="clear" w:color="000000" w:fill="D8D8D8"/>
            <w:noWrap/>
            <w:vAlign w:val="center"/>
            <w:hideMark/>
          </w:tcPr>
          <w:p w:rsidR="00386A86" w:rsidRPr="00386A86" w:rsidRDefault="00386A86" w:rsidP="00386A86">
            <w:pPr>
              <w:rPr>
                <w:rFonts w:ascii="Calibri" w:hAnsi="Calibri"/>
                <w:b/>
                <w:bCs/>
                <w:color w:val="000000"/>
                <w:sz w:val="22"/>
                <w:szCs w:val="22"/>
              </w:rPr>
            </w:pPr>
            <w:r w:rsidRPr="00386A86">
              <w:rPr>
                <w:rFonts w:ascii="Calibri" w:hAnsi="Calibri"/>
                <w:b/>
                <w:bCs/>
                <w:color w:val="000000"/>
                <w:sz w:val="22"/>
                <w:szCs w:val="22"/>
              </w:rPr>
              <w:t>Código siasg</w:t>
            </w:r>
          </w:p>
        </w:tc>
        <w:tc>
          <w:tcPr>
            <w:tcW w:w="5474" w:type="dxa"/>
            <w:tcBorders>
              <w:top w:val="single" w:sz="4" w:space="0" w:color="auto"/>
              <w:left w:val="nil"/>
              <w:bottom w:val="single" w:sz="4" w:space="0" w:color="auto"/>
              <w:right w:val="single" w:sz="4" w:space="0" w:color="auto"/>
            </w:tcBorders>
            <w:shd w:val="clear" w:color="000000" w:fill="D8D8D8"/>
            <w:vAlign w:val="center"/>
            <w:hideMark/>
          </w:tcPr>
          <w:p w:rsidR="00386A86" w:rsidRPr="00386A86" w:rsidRDefault="00386A86" w:rsidP="00386A86">
            <w:pPr>
              <w:rPr>
                <w:rFonts w:ascii="Calibri" w:hAnsi="Calibri"/>
                <w:b/>
                <w:bCs/>
                <w:color w:val="000000"/>
                <w:sz w:val="22"/>
                <w:szCs w:val="22"/>
              </w:rPr>
            </w:pPr>
            <w:r w:rsidRPr="00386A86">
              <w:rPr>
                <w:rFonts w:ascii="Calibri" w:hAnsi="Calibri"/>
                <w:b/>
                <w:bCs/>
                <w:color w:val="000000"/>
                <w:sz w:val="22"/>
                <w:szCs w:val="22"/>
              </w:rPr>
              <w:t>Especificação</w:t>
            </w:r>
          </w:p>
        </w:tc>
        <w:tc>
          <w:tcPr>
            <w:tcW w:w="1614" w:type="dxa"/>
            <w:tcBorders>
              <w:top w:val="single" w:sz="4" w:space="0" w:color="auto"/>
              <w:left w:val="nil"/>
              <w:bottom w:val="single" w:sz="4" w:space="0" w:color="auto"/>
              <w:right w:val="single" w:sz="4" w:space="0" w:color="auto"/>
            </w:tcBorders>
            <w:shd w:val="clear" w:color="000000" w:fill="D8D8D8"/>
            <w:noWrap/>
            <w:vAlign w:val="center"/>
            <w:hideMark/>
          </w:tcPr>
          <w:p w:rsidR="00386A86" w:rsidRPr="00386A86" w:rsidRDefault="00386A86" w:rsidP="00386A86">
            <w:pPr>
              <w:rPr>
                <w:rFonts w:ascii="Calibri" w:hAnsi="Calibri"/>
                <w:b/>
                <w:bCs/>
                <w:color w:val="000000"/>
                <w:sz w:val="22"/>
                <w:szCs w:val="22"/>
              </w:rPr>
            </w:pPr>
            <w:r w:rsidRPr="00386A86">
              <w:rPr>
                <w:rFonts w:ascii="Calibri" w:hAnsi="Calibri"/>
                <w:b/>
                <w:bCs/>
                <w:color w:val="000000"/>
                <w:sz w:val="22"/>
                <w:szCs w:val="22"/>
              </w:rPr>
              <w:t xml:space="preserve"> Valor total  </w:t>
            </w:r>
          </w:p>
        </w:tc>
      </w:tr>
      <w:tr w:rsidR="00386A86" w:rsidRPr="00386A86" w:rsidTr="00386A86">
        <w:trPr>
          <w:trHeight w:val="39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1</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3</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Un</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6173</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386A86" w:rsidP="004E4ED5">
            <w:pPr>
              <w:jc w:val="both"/>
              <w:rPr>
                <w:rFonts w:ascii="Calibri" w:hAnsi="Calibri"/>
                <w:color w:val="000000"/>
                <w:sz w:val="22"/>
                <w:szCs w:val="22"/>
              </w:rPr>
            </w:pPr>
            <w:r w:rsidRPr="00386A86">
              <w:rPr>
                <w:rFonts w:ascii="Calibri" w:hAnsi="Calibri"/>
                <w:color w:val="000000"/>
                <w:sz w:val="22"/>
                <w:szCs w:val="22"/>
              </w:rPr>
              <w:t>Bebedouro água garrafão, nome bebedouro refrigerado ( exceto portatil)refrigeração ppr compressor nacional 1/12 hp silencioso de alto rendimento de agua gelada e de baixo consumo de energia. Controle de temperatura frontal de 4 a 15 graus torneiras embutidas mascara colorida  e pingadeira removível que facilitam a limpeza. Laterais do gabinete com pintura eletrostática de alta resistencia e durabilidade. Fornece agua gelada e natural tampo superior em poliestireno de alto impacto injetado, serpentina em aço inox, gas refrigerante r134 que não agride a natureza, deposito de agua em polietileno atoxico ideal para uso interno</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4.254,00</w:t>
            </w:r>
          </w:p>
        </w:tc>
      </w:tr>
      <w:tr w:rsidR="00386A86" w:rsidRPr="00386A86" w:rsidTr="00386A86">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2</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2</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Unidade</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300296</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386A86" w:rsidP="004E4ED5">
            <w:pPr>
              <w:jc w:val="both"/>
              <w:rPr>
                <w:rFonts w:ascii="Calibri" w:hAnsi="Calibri"/>
                <w:color w:val="000000"/>
                <w:sz w:val="22"/>
                <w:szCs w:val="22"/>
              </w:rPr>
            </w:pPr>
            <w:r w:rsidRPr="00386A86">
              <w:rPr>
                <w:rFonts w:ascii="Calibri" w:hAnsi="Calibri"/>
                <w:color w:val="000000"/>
                <w:sz w:val="22"/>
                <w:szCs w:val="22"/>
              </w:rPr>
              <w:t>Bebedouro de mesa, refrigerador de água, capacidade para bombona de 20 litros, 220 volts, material : plástico</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422,44</w:t>
            </w:r>
          </w:p>
        </w:tc>
      </w:tr>
      <w:tr w:rsidR="00386A86" w:rsidRPr="00386A86" w:rsidTr="00386A86">
        <w:trPr>
          <w:trHeight w:val="9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3</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1</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Unidade</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27693</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386A86" w:rsidP="004E4ED5">
            <w:pPr>
              <w:jc w:val="both"/>
              <w:rPr>
                <w:rFonts w:ascii="Calibri" w:hAnsi="Calibri"/>
                <w:color w:val="000000"/>
                <w:sz w:val="22"/>
                <w:szCs w:val="22"/>
              </w:rPr>
            </w:pPr>
            <w:r w:rsidRPr="00386A86">
              <w:rPr>
                <w:rFonts w:ascii="Calibri" w:hAnsi="Calibri"/>
                <w:color w:val="000000"/>
                <w:sz w:val="22"/>
                <w:szCs w:val="22"/>
              </w:rPr>
              <w:t>Cafeteira elétrica uso doméstico, capacidade para 30 cafezinhos, 220v, jarra em vidro resistente</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112,63</w:t>
            </w:r>
          </w:p>
        </w:tc>
      </w:tr>
      <w:tr w:rsidR="00386A86" w:rsidRPr="00386A86" w:rsidTr="00386A86">
        <w:trPr>
          <w:trHeight w:val="27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lastRenderedPageBreak/>
              <w:t>4</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5</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Un</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111856</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386A86" w:rsidP="004E4ED5">
            <w:pPr>
              <w:jc w:val="both"/>
              <w:rPr>
                <w:rFonts w:ascii="Calibri" w:hAnsi="Calibri"/>
                <w:color w:val="000000"/>
                <w:sz w:val="22"/>
                <w:szCs w:val="22"/>
              </w:rPr>
            </w:pPr>
            <w:r w:rsidRPr="00386A86">
              <w:rPr>
                <w:rFonts w:ascii="Calibri" w:hAnsi="Calibri"/>
                <w:color w:val="000000"/>
                <w:sz w:val="22"/>
                <w:szCs w:val="22"/>
              </w:rPr>
              <w:t>Desumidificador de papel a4 para 600 folhas bivolt, consumo de energia 0,02 kw/h potencia bivolt (220v = 20w) - (110v = 27w) dimensões 290 x 410 x 105 mm, capacidade de 600 folhas de 75 g tampa e base em poliestileno de alto impacto superfície de apoio em chapa de açõ pintada eletrostaticamente, dimensões adequadas para os formatos ovais mais usuais de papel. Carta a4, oficio a9 e oficio 2, termostato regulador de temperatura, peso 1910,00g</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1.786,67</w:t>
            </w:r>
          </w:p>
        </w:tc>
      </w:tr>
      <w:tr w:rsidR="00386A86" w:rsidRPr="00386A86" w:rsidTr="00386A86">
        <w:trPr>
          <w:trHeight w:val="15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5</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4</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Peça</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425200</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386A86" w:rsidP="004E4ED5">
            <w:pPr>
              <w:jc w:val="both"/>
              <w:rPr>
                <w:rFonts w:ascii="Calibri" w:hAnsi="Calibri"/>
                <w:color w:val="000000"/>
                <w:sz w:val="22"/>
                <w:szCs w:val="22"/>
              </w:rPr>
            </w:pPr>
            <w:r w:rsidRPr="00386A86">
              <w:rPr>
                <w:rFonts w:ascii="Calibri" w:hAnsi="Calibri"/>
                <w:color w:val="000000"/>
                <w:sz w:val="22"/>
                <w:szCs w:val="22"/>
              </w:rPr>
              <w:t>Fogão gás, tipo fogão convencional, quantidade bocas 4, normas técnicas selo inmetro gategoria ´a´, características adicionais acendimento automático / forno autolimpante /  voltagem 220, cor branca / cinza  ou preto</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1.620,29</w:t>
            </w:r>
          </w:p>
        </w:tc>
      </w:tr>
      <w:tr w:rsidR="00386A86" w:rsidRPr="00386A86" w:rsidTr="00386A86">
        <w:trPr>
          <w:trHeight w:val="9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6</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2</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Peça</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354973</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386A86" w:rsidP="004E4ED5">
            <w:pPr>
              <w:jc w:val="both"/>
              <w:rPr>
                <w:rFonts w:ascii="Calibri" w:hAnsi="Calibri"/>
                <w:color w:val="000000"/>
                <w:sz w:val="22"/>
                <w:szCs w:val="22"/>
              </w:rPr>
            </w:pPr>
            <w:r w:rsidRPr="00386A86">
              <w:rPr>
                <w:rFonts w:ascii="Calibri" w:hAnsi="Calibri"/>
                <w:color w:val="000000"/>
                <w:sz w:val="22"/>
                <w:szCs w:val="22"/>
              </w:rPr>
              <w:t>Forno microondas, capacidade 30l, voltagem 220, características adicionais com prato giratório, cor branca</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940,07</w:t>
            </w:r>
          </w:p>
        </w:tc>
      </w:tr>
      <w:tr w:rsidR="00386A86" w:rsidRPr="00386A86" w:rsidTr="00386A86">
        <w:trPr>
          <w:trHeight w:val="12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7</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2</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Unidade</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228878</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386A86" w:rsidP="004E4ED5">
            <w:pPr>
              <w:jc w:val="both"/>
              <w:rPr>
                <w:rFonts w:ascii="Calibri" w:hAnsi="Calibri"/>
                <w:color w:val="000000"/>
                <w:sz w:val="22"/>
                <w:szCs w:val="22"/>
              </w:rPr>
            </w:pPr>
            <w:r w:rsidRPr="00386A86">
              <w:rPr>
                <w:rFonts w:ascii="Calibri" w:hAnsi="Calibri"/>
                <w:color w:val="000000"/>
                <w:sz w:val="22"/>
                <w:szCs w:val="22"/>
              </w:rPr>
              <w:t>Forno microondas, material aço inoxidável, capacidade mínima de 19, comprimento 48,50, largura 35, altura 28, potência 700, voltagem 220, cor branca</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813,46</w:t>
            </w:r>
          </w:p>
        </w:tc>
      </w:tr>
      <w:tr w:rsidR="00386A86" w:rsidRPr="00386A86" w:rsidTr="00386A86">
        <w:trPr>
          <w:trHeight w:val="27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8</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1</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Unidade</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130176</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0E6CD6" w:rsidP="004E4ED5">
            <w:pPr>
              <w:jc w:val="both"/>
              <w:rPr>
                <w:rFonts w:ascii="Calibri" w:hAnsi="Calibri"/>
                <w:color w:val="000000"/>
                <w:sz w:val="22"/>
                <w:szCs w:val="22"/>
              </w:rPr>
            </w:pPr>
            <w:r w:rsidRPr="000E6CD6">
              <w:rPr>
                <w:rFonts w:ascii="Calibri" w:hAnsi="Calibri"/>
                <w:color w:val="000000"/>
                <w:sz w:val="22"/>
                <w:szCs w:val="22"/>
              </w:rPr>
              <w:t>Máquina de lavar e secar roupas com: 6 Movimentos de Lavagem,  Painel Touch LED, Capacidade de Lavagem de 8,5kg,  motor com 10 anos de garantia, sistema de abertura frontal, sistema de Economia de Água e energia,  Cesto em Aço Inox,  Sensor de Carga, trava de segurança na porta,  Sistema de Lavagem Inteligente, 9 Programas de Lavagem e 4 Programas de Secagem no mínimo. Voltagem 220V. No mínimo 1 ano de garantia.</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2.869,66</w:t>
            </w:r>
          </w:p>
        </w:tc>
      </w:tr>
      <w:tr w:rsidR="00386A86" w:rsidRPr="00386A86" w:rsidTr="00386A86">
        <w:trPr>
          <w:trHeight w:val="12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9</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4</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Unidade</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235281</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386A86" w:rsidP="004E4ED5">
            <w:pPr>
              <w:jc w:val="both"/>
              <w:rPr>
                <w:rFonts w:ascii="Calibri" w:hAnsi="Calibri"/>
                <w:color w:val="000000"/>
                <w:sz w:val="22"/>
                <w:szCs w:val="22"/>
              </w:rPr>
            </w:pPr>
            <w:r w:rsidRPr="00386A86">
              <w:rPr>
                <w:rFonts w:ascii="Calibri" w:hAnsi="Calibri"/>
                <w:color w:val="000000"/>
                <w:sz w:val="22"/>
                <w:szCs w:val="22"/>
              </w:rPr>
              <w:t>Refrigerador doméstico, capacidade mínima 340, voltagem 110/220, características adicionais frost free opcional, dimensões mínimas: altura 1700, largura 620, profundidade 685, cor branca</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7.009,05</w:t>
            </w:r>
          </w:p>
        </w:tc>
      </w:tr>
      <w:tr w:rsidR="00386A86" w:rsidRPr="00386A86" w:rsidTr="00386A86">
        <w:trPr>
          <w:trHeight w:val="9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10</w:t>
            </w:r>
          </w:p>
        </w:tc>
        <w:tc>
          <w:tcPr>
            <w:tcW w:w="122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4</w:t>
            </w:r>
          </w:p>
        </w:tc>
        <w:tc>
          <w:tcPr>
            <w:tcW w:w="912"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Peça</w:t>
            </w:r>
          </w:p>
        </w:tc>
        <w:tc>
          <w:tcPr>
            <w:tcW w:w="638"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color w:val="000000"/>
                <w:sz w:val="22"/>
                <w:szCs w:val="22"/>
              </w:rPr>
            </w:pPr>
            <w:r w:rsidRPr="00386A86">
              <w:rPr>
                <w:rFonts w:ascii="Calibri" w:hAnsi="Calibri"/>
                <w:color w:val="000000"/>
                <w:sz w:val="22"/>
                <w:szCs w:val="22"/>
              </w:rPr>
              <w:t>262266</w:t>
            </w:r>
          </w:p>
        </w:tc>
        <w:tc>
          <w:tcPr>
            <w:tcW w:w="5474" w:type="dxa"/>
            <w:tcBorders>
              <w:top w:val="nil"/>
              <w:left w:val="nil"/>
              <w:bottom w:val="single" w:sz="4" w:space="0" w:color="auto"/>
              <w:right w:val="single" w:sz="4" w:space="0" w:color="auto"/>
            </w:tcBorders>
            <w:shd w:val="clear" w:color="auto" w:fill="auto"/>
            <w:vAlign w:val="center"/>
            <w:hideMark/>
          </w:tcPr>
          <w:p w:rsidR="00386A86" w:rsidRPr="00386A86" w:rsidRDefault="00386A86" w:rsidP="004E4ED5">
            <w:pPr>
              <w:jc w:val="both"/>
              <w:rPr>
                <w:rFonts w:ascii="Calibri" w:hAnsi="Calibri"/>
                <w:color w:val="000000"/>
                <w:sz w:val="22"/>
                <w:szCs w:val="22"/>
              </w:rPr>
            </w:pPr>
            <w:r w:rsidRPr="00386A86">
              <w:rPr>
                <w:rFonts w:ascii="Calibri" w:hAnsi="Calibri"/>
                <w:color w:val="000000"/>
                <w:sz w:val="22"/>
                <w:szCs w:val="22"/>
              </w:rPr>
              <w:t>Refrigerador duplex doméstico, capacidade 310 a 370 l, tipo portas reversíveis, sistema degelo automático, cor branca, tensão alimentação 220</w:t>
            </w:r>
          </w:p>
        </w:tc>
        <w:tc>
          <w:tcPr>
            <w:tcW w:w="1614" w:type="dxa"/>
            <w:tcBorders>
              <w:top w:val="nil"/>
              <w:left w:val="nil"/>
              <w:bottom w:val="single" w:sz="4" w:space="0" w:color="auto"/>
              <w:right w:val="single" w:sz="4" w:space="0" w:color="auto"/>
            </w:tcBorders>
            <w:shd w:val="clear" w:color="auto" w:fill="auto"/>
            <w:noWrap/>
            <w:vAlign w:val="center"/>
            <w:hideMark/>
          </w:tcPr>
          <w:p w:rsidR="00386A86" w:rsidRPr="00386A86" w:rsidRDefault="00386A86" w:rsidP="00386A86">
            <w:pPr>
              <w:jc w:val="center"/>
              <w:rPr>
                <w:rFonts w:ascii="Calibri" w:hAnsi="Calibri"/>
                <w:b/>
                <w:color w:val="000000"/>
                <w:sz w:val="22"/>
                <w:szCs w:val="22"/>
              </w:rPr>
            </w:pPr>
            <w:r w:rsidRPr="00386A86">
              <w:rPr>
                <w:rFonts w:ascii="Calibri" w:hAnsi="Calibri"/>
                <w:b/>
                <w:color w:val="000000"/>
                <w:sz w:val="22"/>
                <w:szCs w:val="22"/>
              </w:rPr>
              <w:t>R$               6.930,59</w:t>
            </w:r>
          </w:p>
        </w:tc>
      </w:tr>
    </w:tbl>
    <w:p w:rsidR="00A32AA3" w:rsidRDefault="00A32AA3" w:rsidP="00260F0D">
      <w:pPr>
        <w:spacing w:line="264" w:lineRule="auto"/>
        <w:ind w:firstLine="708"/>
        <w:jc w:val="both"/>
        <w:rPr>
          <w:rFonts w:ascii="Arial" w:hAnsi="Arial" w:cs="Arial"/>
          <w:sz w:val="22"/>
          <w:szCs w:val="22"/>
          <w:lang w:eastAsia="ar-SA"/>
        </w:rPr>
      </w:pPr>
    </w:p>
    <w:p w:rsidR="008F5495" w:rsidRDefault="008F5495"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284906" w:rsidRPr="00491243"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sz w:val="22"/>
          <w:szCs w:val="22"/>
        </w:rPr>
      </w:pPr>
    </w:p>
    <w:p w:rsidR="00D101EB" w:rsidRPr="00491243" w:rsidRDefault="00491243" w:rsidP="00491243">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491243">
        <w:rPr>
          <w:rFonts w:ascii="Arial" w:hAnsi="Arial" w:cs="Arial"/>
          <w:b/>
          <w:bCs/>
          <w:sz w:val="22"/>
          <w:szCs w:val="22"/>
        </w:rPr>
        <w:t>Pedido 674</w:t>
      </w:r>
      <w:r w:rsidRPr="00491243">
        <w:rPr>
          <w:rFonts w:ascii="Arial" w:hAnsi="Arial" w:cs="Arial"/>
          <w:bCs/>
          <w:sz w:val="22"/>
          <w:szCs w:val="22"/>
        </w:rPr>
        <w:t xml:space="preserve"> - </w:t>
      </w:r>
      <w:r>
        <w:rPr>
          <w:rFonts w:ascii="Arial" w:hAnsi="Arial" w:cs="Arial"/>
          <w:bCs/>
          <w:sz w:val="22"/>
          <w:szCs w:val="22"/>
        </w:rPr>
        <w:t>O</w:t>
      </w:r>
      <w:r w:rsidRPr="00491243">
        <w:rPr>
          <w:rFonts w:ascii="Arial" w:hAnsi="Arial" w:cs="Arial"/>
          <w:bCs/>
          <w:sz w:val="22"/>
          <w:szCs w:val="22"/>
        </w:rPr>
        <w:t>s eletrodomésticos adquiridos serão utilizados nas aulas práticas do programa de pós graduação em ciência dos alimentos.</w:t>
      </w:r>
    </w:p>
    <w:p w:rsidR="00491243" w:rsidRPr="00491243" w:rsidRDefault="00491243" w:rsidP="00491243">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491243">
        <w:rPr>
          <w:rFonts w:ascii="Arial" w:hAnsi="Arial" w:cs="Arial"/>
          <w:b/>
          <w:bCs/>
          <w:sz w:val="22"/>
          <w:szCs w:val="22"/>
        </w:rPr>
        <w:lastRenderedPageBreak/>
        <w:t xml:space="preserve">Pedido 777 </w:t>
      </w:r>
      <w:r w:rsidRPr="00491243">
        <w:rPr>
          <w:rFonts w:ascii="Arial" w:hAnsi="Arial" w:cs="Arial"/>
          <w:bCs/>
          <w:sz w:val="22"/>
          <w:szCs w:val="22"/>
        </w:rPr>
        <w:t>- Laboratórios tem material que precisam ficar em geladeiras, alguns laboratórios não tem geladeira e a geladeira de outros laboratórios estão muito velhas, podendo haver contaminação.</w:t>
      </w:r>
    </w:p>
    <w:p w:rsidR="00491243" w:rsidRPr="00491243" w:rsidRDefault="00491243" w:rsidP="00491243">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491243">
        <w:rPr>
          <w:rFonts w:ascii="Arial" w:hAnsi="Arial" w:cs="Arial"/>
          <w:b/>
          <w:bCs/>
          <w:sz w:val="22"/>
          <w:szCs w:val="22"/>
        </w:rPr>
        <w:t xml:space="preserve">Pedido 629 </w:t>
      </w:r>
      <w:r w:rsidRPr="00491243">
        <w:rPr>
          <w:rFonts w:ascii="Arial" w:hAnsi="Arial" w:cs="Arial"/>
          <w:bCs/>
          <w:sz w:val="22"/>
          <w:szCs w:val="22"/>
        </w:rPr>
        <w:t>- A máquina de lavar e secar faz-se necessária para lavagem e secagem de uniformes de participantes dos mais variados projetos da ESEF. Como a demanda de participação nesses projetos é muito alta, o compartilhamento é inevitável, o que torna necessário que os uniformes estejam limpos a tempo de serem utilizados por novamente.</w:t>
      </w:r>
    </w:p>
    <w:p w:rsidR="00491243" w:rsidRPr="00491243" w:rsidRDefault="00491243" w:rsidP="00491243">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491243">
        <w:rPr>
          <w:rFonts w:ascii="Arial" w:hAnsi="Arial" w:cs="Arial"/>
          <w:b/>
          <w:bCs/>
          <w:sz w:val="22"/>
          <w:szCs w:val="22"/>
        </w:rPr>
        <w:t xml:space="preserve">Pedido 599 </w:t>
      </w:r>
      <w:r w:rsidRPr="00491243">
        <w:rPr>
          <w:rFonts w:ascii="Arial" w:hAnsi="Arial" w:cs="Arial"/>
          <w:bCs/>
          <w:sz w:val="22"/>
          <w:szCs w:val="22"/>
        </w:rPr>
        <w:t>- Aquisição de cafeteira para preparo de cafés para atendimento dos professores e servidores do Curso, diariamente. Preparo de cafés nas situações de reuniões e visitas de professores de outras Instituições.</w:t>
      </w:r>
    </w:p>
    <w:p w:rsidR="00491243" w:rsidRPr="00491243" w:rsidRDefault="00491243" w:rsidP="00491243">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491243">
        <w:rPr>
          <w:rFonts w:ascii="Arial" w:hAnsi="Arial" w:cs="Arial"/>
          <w:b/>
          <w:bCs/>
          <w:sz w:val="22"/>
          <w:szCs w:val="22"/>
        </w:rPr>
        <w:t xml:space="preserve">Pedido 653 </w:t>
      </w:r>
      <w:r w:rsidRPr="00491243">
        <w:rPr>
          <w:rFonts w:ascii="Arial" w:hAnsi="Arial" w:cs="Arial"/>
          <w:bCs/>
          <w:sz w:val="22"/>
          <w:szCs w:val="22"/>
        </w:rPr>
        <w:t xml:space="preserve">- </w:t>
      </w:r>
      <w:r>
        <w:rPr>
          <w:rFonts w:ascii="Arial" w:hAnsi="Arial" w:cs="Arial"/>
          <w:bCs/>
          <w:sz w:val="22"/>
          <w:szCs w:val="22"/>
        </w:rPr>
        <w:t>N</w:t>
      </w:r>
      <w:r w:rsidRPr="00491243">
        <w:rPr>
          <w:rFonts w:ascii="Arial" w:hAnsi="Arial" w:cs="Arial"/>
          <w:bCs/>
          <w:sz w:val="22"/>
          <w:szCs w:val="22"/>
        </w:rPr>
        <w:t>ão existe disponibilidade de água aos professores, servidores tecnico administrativos no 4ª andar, só ha uma cantina para a comunidade do campus anglo sendo que geralmente tem longas filas, o que inviabiliza o cumprimento de intervalo de 15 minutos. a cantina cabe lembrar situa-se no andar terreo, distante da fat. outrossim, bebedouros nos espaços de trabalho indicam melhor qualidade de vida para o servidor</w:t>
      </w:r>
    </w:p>
    <w:p w:rsidR="00491243" w:rsidRPr="00491243" w:rsidRDefault="00491243" w:rsidP="00491243">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491243">
        <w:rPr>
          <w:rFonts w:ascii="Arial" w:hAnsi="Arial" w:cs="Arial"/>
          <w:b/>
          <w:bCs/>
          <w:sz w:val="22"/>
          <w:szCs w:val="22"/>
        </w:rPr>
        <w:t xml:space="preserve">Pedido 624 </w:t>
      </w:r>
      <w:r w:rsidRPr="00491243">
        <w:rPr>
          <w:rFonts w:ascii="Arial" w:hAnsi="Arial" w:cs="Arial"/>
          <w:bCs/>
          <w:sz w:val="22"/>
          <w:szCs w:val="22"/>
        </w:rPr>
        <w:t>- Necessidade de disponibilizar para os alunos da Faculdade de Meteorologia, em local de fácil acesso aos estudantes (diretório acadêmico), no campus Capão do Leão, água potável adequada ao consumo em temperatura aprazível.</w:t>
      </w:r>
    </w:p>
    <w:p w:rsidR="00491243" w:rsidRDefault="00491243" w:rsidP="00491243">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491243">
        <w:rPr>
          <w:rFonts w:ascii="Arial" w:hAnsi="Arial" w:cs="Arial"/>
          <w:b/>
          <w:bCs/>
          <w:sz w:val="22"/>
          <w:szCs w:val="22"/>
        </w:rPr>
        <w:t xml:space="preserve">Pedido 630 </w:t>
      </w:r>
      <w:r w:rsidRPr="00491243">
        <w:rPr>
          <w:rFonts w:ascii="Arial" w:hAnsi="Arial" w:cs="Arial"/>
          <w:bCs/>
          <w:sz w:val="22"/>
          <w:szCs w:val="22"/>
        </w:rPr>
        <w:t>- Para uso dos servidores da unidade, na medida que o curso opera nos três turnos do dia.</w:t>
      </w:r>
    </w:p>
    <w:p w:rsidR="00130D1B" w:rsidRPr="00491243" w:rsidRDefault="00130D1B" w:rsidP="00491243">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Pr>
          <w:rFonts w:ascii="Arial" w:hAnsi="Arial" w:cs="Arial"/>
          <w:b/>
          <w:bCs/>
          <w:sz w:val="22"/>
          <w:szCs w:val="22"/>
        </w:rPr>
        <w:t xml:space="preserve">Pedido 607 </w:t>
      </w:r>
      <w:r w:rsidRPr="00130D1B">
        <w:rPr>
          <w:rFonts w:ascii="Arial" w:hAnsi="Arial" w:cs="Arial"/>
          <w:bCs/>
          <w:sz w:val="22"/>
          <w:szCs w:val="22"/>
        </w:rPr>
        <w:t>-</w:t>
      </w:r>
      <w:r>
        <w:rPr>
          <w:rFonts w:ascii="Arial" w:hAnsi="Arial" w:cs="Arial"/>
          <w:bCs/>
          <w:sz w:val="22"/>
          <w:szCs w:val="22"/>
        </w:rPr>
        <w:t xml:space="preserve"> </w:t>
      </w:r>
      <w:r w:rsidRPr="00130D1B">
        <w:rPr>
          <w:rFonts w:ascii="Arial" w:hAnsi="Arial" w:cs="Arial"/>
          <w:bCs/>
          <w:sz w:val="22"/>
          <w:szCs w:val="22"/>
        </w:rPr>
        <w:t>Forno de micro-ondas para aquecimento de refeições dos professores, servidores e alunos, tendo em vista que muitos permanecem no Curso no horário de meio-dia e não há outra forma de fazê-lo.</w:t>
      </w: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491243" w:rsidRDefault="00491243"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bens</w:t>
      </w:r>
      <w:r w:rsidR="006C5FE5">
        <w:rPr>
          <w:rFonts w:ascii="Arial" w:hAnsi="Arial" w:cs="Arial"/>
          <w:bCs/>
          <w:sz w:val="22"/>
          <w:szCs w:val="22"/>
        </w:rPr>
        <w:t>/produtos</w:t>
      </w:r>
      <w:r w:rsidRPr="00D17DF2">
        <w:rPr>
          <w:rFonts w:ascii="Arial" w:hAnsi="Arial" w:cs="Arial"/>
          <w:bCs/>
          <w:sz w:val="22"/>
          <w:szCs w:val="22"/>
        </w:rPr>
        <w:t xml:space="preserve"> a serem adquiridos são de natureza comum conforme decreto 5.450 de 31 de maio de 2005, art. 2º, § 1º Consideram-se bens e </w:t>
      </w:r>
      <w:r w:rsidR="006C5FE5">
        <w:rPr>
          <w:rFonts w:ascii="Arial" w:hAnsi="Arial" w:cs="Arial"/>
          <w:bCs/>
          <w:sz w:val="22"/>
          <w:szCs w:val="22"/>
        </w:rPr>
        <w:t>produtos</w:t>
      </w:r>
      <w:r w:rsidRPr="00D17DF2">
        <w:rPr>
          <w:rFonts w:ascii="Arial" w:hAnsi="Arial" w:cs="Arial"/>
          <w:bCs/>
          <w:sz w:val="22"/>
          <w:szCs w:val="22"/>
        </w:rPr>
        <w:t xml:space="preserve"> comuns, aqueles cujos padrões de desempenho e qualidade possam ser objetivamente definidos pelo edital, por meio de especificações usuais do mercado</w:t>
      </w:r>
      <w:r w:rsidR="00994C8A">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4241D1" w:rsidRDefault="008535C1" w:rsidP="00AF47AA">
      <w:pPr>
        <w:spacing w:before="120" w:after="120" w:line="360" w:lineRule="auto"/>
        <w:ind w:right="-17" w:firstLine="709"/>
        <w:jc w:val="both"/>
        <w:rPr>
          <w:rFonts w:ascii="Arial" w:hAnsi="Arial" w:cs="Arial"/>
          <w:sz w:val="22"/>
          <w:szCs w:val="22"/>
          <w:lang w:eastAsia="en-US"/>
        </w:rPr>
      </w:pPr>
    </w:p>
    <w:p w:rsidR="00C9620C" w:rsidRPr="004241D1" w:rsidRDefault="00C9620C" w:rsidP="00AF47AA">
      <w:pPr>
        <w:pStyle w:val="PargrafodaLista"/>
        <w:numPr>
          <w:ilvl w:val="1"/>
          <w:numId w:val="6"/>
        </w:numPr>
        <w:spacing w:before="120" w:after="120" w:line="360" w:lineRule="auto"/>
        <w:contextualSpacing/>
        <w:jc w:val="both"/>
        <w:rPr>
          <w:rFonts w:ascii="Arial" w:hAnsi="Arial" w:cs="Arial"/>
          <w:iCs/>
          <w:sz w:val="22"/>
          <w:szCs w:val="22"/>
        </w:rPr>
      </w:pPr>
      <w:r w:rsidRPr="004241D1">
        <w:rPr>
          <w:rFonts w:ascii="Arial" w:hAnsi="Arial" w:cs="Arial"/>
          <w:iCs/>
          <w:sz w:val="22"/>
          <w:szCs w:val="22"/>
        </w:rPr>
        <w:t xml:space="preserve">O prazo de entrega dos </w:t>
      </w:r>
      <w:r w:rsidR="00154786" w:rsidRPr="004241D1">
        <w:rPr>
          <w:rFonts w:ascii="Arial" w:hAnsi="Arial" w:cs="Arial"/>
          <w:bCs/>
          <w:sz w:val="22"/>
        </w:rPr>
        <w:t xml:space="preserve">produtos </w:t>
      </w:r>
      <w:r w:rsidR="008535C1" w:rsidRPr="004241D1">
        <w:rPr>
          <w:rFonts w:ascii="Arial" w:hAnsi="Arial" w:cs="Arial"/>
          <w:iCs/>
          <w:sz w:val="22"/>
          <w:szCs w:val="22"/>
        </w:rPr>
        <w:t>não poderá excedera</w:t>
      </w:r>
      <w:r w:rsidRPr="004241D1">
        <w:rPr>
          <w:rFonts w:ascii="Arial" w:hAnsi="Arial" w:cs="Arial"/>
          <w:iCs/>
          <w:sz w:val="22"/>
          <w:szCs w:val="22"/>
        </w:rPr>
        <w:t xml:space="preserve"> 30 (trinta) dias, a contar </w:t>
      </w:r>
      <w:r w:rsidR="008535C1" w:rsidRPr="004241D1">
        <w:rPr>
          <w:rFonts w:ascii="Arial" w:hAnsi="Arial" w:cs="Arial"/>
          <w:sz w:val="22"/>
          <w:szCs w:val="22"/>
        </w:rPr>
        <w:t xml:space="preserve">da ciência da emissão </w:t>
      </w:r>
      <w:r w:rsidRPr="004241D1">
        <w:rPr>
          <w:rFonts w:ascii="Arial" w:hAnsi="Arial" w:cs="Arial"/>
          <w:iCs/>
          <w:sz w:val="22"/>
          <w:szCs w:val="22"/>
        </w:rPr>
        <w:t>da Nota de Empenho.</w:t>
      </w:r>
    </w:p>
    <w:p w:rsidR="008535C1" w:rsidRPr="004241D1"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4241D1">
        <w:rPr>
          <w:rFonts w:ascii="Arial" w:hAnsi="Arial" w:cs="Arial"/>
          <w:sz w:val="22"/>
          <w:szCs w:val="22"/>
        </w:rPr>
        <w:t xml:space="preserve">Os produtos objetos deste Pregão deverão ser entregues no Almoxarifado Central da Universidade Federal de Pelotas, Campus Universitário Capão do Leão s/nº, CEP </w:t>
      </w:r>
      <w:r w:rsidR="00005919" w:rsidRPr="004241D1">
        <w:rPr>
          <w:rFonts w:ascii="Arial" w:hAnsi="Arial" w:cs="Arial"/>
          <w:sz w:val="22"/>
          <w:szCs w:val="22"/>
        </w:rPr>
        <w:t>96160-000</w:t>
      </w:r>
      <w:r w:rsidRPr="004241D1">
        <w:rPr>
          <w:rFonts w:ascii="Arial" w:hAnsi="Arial" w:cs="Arial"/>
          <w:sz w:val="22"/>
          <w:szCs w:val="22"/>
        </w:rPr>
        <w:t xml:space="preserve">, Bairro </w:t>
      </w:r>
      <w:r w:rsidRPr="004241D1">
        <w:rPr>
          <w:rFonts w:ascii="Arial" w:hAnsi="Arial" w:cs="Arial"/>
          <w:sz w:val="22"/>
          <w:szCs w:val="22"/>
        </w:rPr>
        <w:lastRenderedPageBreak/>
        <w:t>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4241D1" w:rsidRDefault="008535C1" w:rsidP="00AF47AA">
      <w:pPr>
        <w:pStyle w:val="PargrafodaLista"/>
        <w:spacing w:before="120" w:after="120" w:line="360" w:lineRule="auto"/>
        <w:ind w:left="0"/>
        <w:contextualSpacing/>
        <w:jc w:val="both"/>
        <w:rPr>
          <w:rFonts w:ascii="Arial" w:hAnsi="Arial" w:cs="Arial"/>
          <w:b/>
          <w:bCs/>
          <w:sz w:val="22"/>
          <w:szCs w:val="22"/>
        </w:rPr>
      </w:pPr>
    </w:p>
    <w:p w:rsidR="00C9620C" w:rsidRPr="004241D1" w:rsidRDefault="00C9620C" w:rsidP="00AF47AA">
      <w:pPr>
        <w:pStyle w:val="PargrafodaLista"/>
        <w:numPr>
          <w:ilvl w:val="1"/>
          <w:numId w:val="6"/>
        </w:numPr>
        <w:spacing w:before="120" w:after="120" w:line="360" w:lineRule="auto"/>
        <w:contextualSpacing/>
        <w:jc w:val="both"/>
        <w:rPr>
          <w:rFonts w:ascii="Arial" w:hAnsi="Arial" w:cs="Arial"/>
          <w:b/>
          <w:bCs/>
          <w:sz w:val="22"/>
          <w:szCs w:val="22"/>
        </w:rPr>
      </w:pPr>
      <w:r w:rsidRPr="004241D1">
        <w:rPr>
          <w:rFonts w:ascii="Arial" w:hAnsi="Arial" w:cs="Arial"/>
          <w:sz w:val="22"/>
          <w:szCs w:val="22"/>
        </w:rPr>
        <w:t xml:space="preserve">Os </w:t>
      </w:r>
      <w:r w:rsidR="002C182E" w:rsidRPr="004241D1">
        <w:rPr>
          <w:rFonts w:ascii="Arial" w:hAnsi="Arial" w:cs="Arial"/>
          <w:bCs/>
          <w:sz w:val="22"/>
        </w:rPr>
        <w:t xml:space="preserve">produtos </w:t>
      </w:r>
      <w:r w:rsidRPr="004241D1">
        <w:rPr>
          <w:rFonts w:ascii="Arial" w:hAnsi="Arial" w:cs="Arial"/>
          <w:sz w:val="22"/>
          <w:szCs w:val="22"/>
        </w:rPr>
        <w:t xml:space="preserve">serão recebidos provisoriamente no prazo de </w:t>
      </w:r>
      <w:r w:rsidR="004241D1" w:rsidRPr="004241D1">
        <w:rPr>
          <w:rFonts w:ascii="Arial" w:hAnsi="Arial" w:cs="Arial"/>
          <w:sz w:val="22"/>
          <w:szCs w:val="22"/>
        </w:rPr>
        <w:t xml:space="preserve">7 </w:t>
      </w:r>
      <w:r w:rsidRPr="004241D1">
        <w:rPr>
          <w:rFonts w:ascii="Arial" w:hAnsi="Arial" w:cs="Arial"/>
          <w:sz w:val="22"/>
          <w:szCs w:val="22"/>
        </w:rPr>
        <w:t>(</w:t>
      </w:r>
      <w:r w:rsidR="004241D1" w:rsidRPr="004241D1">
        <w:rPr>
          <w:rFonts w:ascii="Arial" w:hAnsi="Arial" w:cs="Arial"/>
          <w:sz w:val="22"/>
          <w:szCs w:val="22"/>
        </w:rPr>
        <w:t>sete</w:t>
      </w:r>
      <w:r w:rsidRPr="004241D1">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4241D1"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4241D1">
        <w:rPr>
          <w:rFonts w:ascii="Arial" w:hAnsi="Arial" w:cs="Arial"/>
          <w:bCs/>
          <w:sz w:val="22"/>
          <w:szCs w:val="22"/>
        </w:rPr>
        <w:t xml:space="preserve">Os </w:t>
      </w:r>
      <w:r w:rsidR="002C182E" w:rsidRPr="004241D1">
        <w:rPr>
          <w:rFonts w:ascii="Arial" w:hAnsi="Arial" w:cs="Arial"/>
          <w:bCs/>
          <w:sz w:val="22"/>
        </w:rPr>
        <w:t xml:space="preserve">produtos </w:t>
      </w:r>
      <w:r w:rsidRPr="004241D1">
        <w:rPr>
          <w:rFonts w:ascii="Arial" w:hAnsi="Arial" w:cs="Arial"/>
          <w:bCs/>
          <w:sz w:val="22"/>
          <w:szCs w:val="22"/>
        </w:rPr>
        <w:t xml:space="preserve">poderão ser rejeitados, no todo ou em parte, quando em desacordo com as especificações constantes neste Termo de Referência e na proposta, devendo ser substituídos no prazo de </w:t>
      </w:r>
      <w:r w:rsidR="004241D1" w:rsidRPr="004241D1">
        <w:rPr>
          <w:rFonts w:ascii="Arial" w:hAnsi="Arial" w:cs="Arial"/>
          <w:bCs/>
          <w:sz w:val="22"/>
          <w:szCs w:val="22"/>
        </w:rPr>
        <w:t xml:space="preserve">03 </w:t>
      </w:r>
      <w:r w:rsidRPr="004241D1">
        <w:rPr>
          <w:rFonts w:ascii="Arial" w:hAnsi="Arial" w:cs="Arial"/>
          <w:bCs/>
          <w:sz w:val="22"/>
          <w:szCs w:val="22"/>
        </w:rPr>
        <w:t>(</w:t>
      </w:r>
      <w:r w:rsidR="004241D1" w:rsidRPr="004241D1">
        <w:rPr>
          <w:rFonts w:ascii="Arial" w:hAnsi="Arial" w:cs="Arial"/>
          <w:bCs/>
          <w:sz w:val="22"/>
          <w:szCs w:val="22"/>
        </w:rPr>
        <w:t>três</w:t>
      </w:r>
      <w:r w:rsidRPr="004241D1">
        <w:rPr>
          <w:rFonts w:ascii="Arial" w:hAnsi="Arial" w:cs="Arial"/>
          <w:bCs/>
          <w:sz w:val="22"/>
          <w:szCs w:val="22"/>
        </w:rPr>
        <w:t>) dias, a contar da notificação da contratada, às suas custas, sem prejuízo da aplicação das penalidades.</w:t>
      </w:r>
    </w:p>
    <w:p w:rsidR="00C9620C" w:rsidRPr="008535C1" w:rsidRDefault="00C9620C" w:rsidP="00AF47AA">
      <w:pPr>
        <w:pStyle w:val="PargrafodaLista"/>
        <w:numPr>
          <w:ilvl w:val="1"/>
          <w:numId w:val="6"/>
        </w:numPr>
        <w:spacing w:before="120" w:after="120" w:line="360" w:lineRule="auto"/>
        <w:contextualSpacing/>
        <w:jc w:val="both"/>
        <w:rPr>
          <w:rFonts w:ascii="Arial" w:hAnsi="Arial" w:cs="Arial"/>
          <w:bCs/>
          <w:color w:val="000000"/>
          <w:sz w:val="22"/>
          <w:szCs w:val="22"/>
        </w:rPr>
      </w:pPr>
      <w:r w:rsidRPr="004241D1">
        <w:rPr>
          <w:rFonts w:ascii="Arial" w:hAnsi="Arial" w:cs="Arial"/>
          <w:sz w:val="22"/>
          <w:szCs w:val="22"/>
        </w:rPr>
        <w:t xml:space="preserve">Os </w:t>
      </w:r>
      <w:r w:rsidR="002C182E" w:rsidRPr="004241D1">
        <w:rPr>
          <w:rFonts w:ascii="Arial" w:hAnsi="Arial" w:cs="Arial"/>
          <w:bCs/>
          <w:sz w:val="22"/>
        </w:rPr>
        <w:t xml:space="preserve">produtos </w:t>
      </w:r>
      <w:r w:rsidRPr="004241D1">
        <w:rPr>
          <w:rFonts w:ascii="Arial" w:hAnsi="Arial" w:cs="Arial"/>
          <w:sz w:val="22"/>
          <w:szCs w:val="22"/>
        </w:rPr>
        <w:t>serão recebidos definitivamente no prazo de</w:t>
      </w:r>
      <w:r w:rsidR="00FE11AD" w:rsidRPr="004241D1">
        <w:rPr>
          <w:rFonts w:ascii="Arial" w:hAnsi="Arial" w:cs="Arial"/>
          <w:sz w:val="22"/>
          <w:szCs w:val="22"/>
        </w:rPr>
        <w:t xml:space="preserve"> 30 </w:t>
      </w:r>
      <w:r w:rsidRPr="004241D1">
        <w:rPr>
          <w:rFonts w:ascii="Arial" w:hAnsi="Arial" w:cs="Arial"/>
          <w:sz w:val="22"/>
          <w:szCs w:val="22"/>
        </w:rPr>
        <w:t>(</w:t>
      </w:r>
      <w:r w:rsidR="00FE11AD" w:rsidRPr="004241D1">
        <w:rPr>
          <w:rFonts w:ascii="Arial" w:hAnsi="Arial" w:cs="Arial"/>
          <w:sz w:val="22"/>
          <w:szCs w:val="22"/>
        </w:rPr>
        <w:t>trinta</w:t>
      </w:r>
      <w:r w:rsidRPr="004241D1">
        <w:rPr>
          <w:rFonts w:ascii="Arial" w:hAnsi="Arial" w:cs="Arial"/>
          <w:sz w:val="22"/>
          <w:szCs w:val="22"/>
        </w:rPr>
        <w:t>) dias, contados do recebimento provisório, após a verificação da qualidade e quantidade do material e consequente</w:t>
      </w:r>
      <w:r w:rsidRPr="008535C1">
        <w:rPr>
          <w:rFonts w:ascii="Arial" w:hAnsi="Arial" w:cs="Arial"/>
          <w:color w:val="000000"/>
          <w:sz w:val="22"/>
          <w:szCs w:val="22"/>
        </w:rPr>
        <w:t xml:space="preserve"> aceitação mediante termo circunstanciado.</w:t>
      </w:r>
    </w:p>
    <w:p w:rsidR="00C9620C" w:rsidRPr="008535C1" w:rsidRDefault="00C9620C" w:rsidP="00AF47AA">
      <w:pPr>
        <w:pStyle w:val="PargrafodaLista"/>
        <w:numPr>
          <w:ilvl w:val="2"/>
          <w:numId w:val="6"/>
        </w:numPr>
        <w:spacing w:before="120" w:after="120" w:line="360"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AF47AA">
      <w:pPr>
        <w:pStyle w:val="PargrafodaLista"/>
        <w:numPr>
          <w:ilvl w:val="1"/>
          <w:numId w:val="6"/>
        </w:numPr>
        <w:spacing w:before="120" w:after="120" w:line="360"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dos </w:t>
      </w:r>
      <w:r w:rsidR="0004686D" w:rsidRPr="004241D1">
        <w:rPr>
          <w:rFonts w:ascii="Arial" w:hAnsi="Arial" w:cs="Arial"/>
          <w:bCs/>
          <w:sz w:val="22"/>
        </w:rPr>
        <w:t xml:space="preserve">produtos </w:t>
      </w:r>
      <w:r w:rsidRPr="004241D1">
        <w:rPr>
          <w:rFonts w:ascii="Arial" w:hAnsi="Arial" w:cs="Arial"/>
          <w:bCs/>
          <w:sz w:val="22"/>
        </w:rPr>
        <w:t>começará</w:t>
      </w:r>
      <w:r w:rsidRPr="00FE11AD">
        <w:rPr>
          <w:rFonts w:ascii="Arial" w:hAnsi="Arial" w:cs="Arial"/>
          <w:bCs/>
          <w:sz w:val="22"/>
        </w:rPr>
        <w:t xml:space="preserve">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bCs/>
          <w:sz w:val="22"/>
        </w:rPr>
        <w:t xml:space="preserve">Na </w:t>
      </w:r>
      <w:r w:rsidR="003B0CC8">
        <w:rPr>
          <w:rFonts w:ascii="Arial" w:hAnsi="Arial" w:cs="Arial"/>
          <w:bCs/>
          <w:sz w:val="22"/>
          <w:szCs w:val="22"/>
        </w:rPr>
        <w:t>proposta a ser encaminhada</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FC3A3B" w:rsidRDefault="00FC3A3B"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4241D1"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Quando da emissão da Nota Fiscal, deverá ser fornecido nesta ou em anexo a mesma os dados bancários da Empresa</w:t>
      </w:r>
      <w:r w:rsidRPr="001B6A20">
        <w:rPr>
          <w:rFonts w:ascii="Arial" w:hAnsi="Arial" w:cs="Arial"/>
          <w:sz w:val="22"/>
          <w:szCs w:val="22"/>
        </w:rPr>
        <w:t xml:space="preserve">. </w:t>
      </w:r>
      <w:r w:rsidRPr="004241D1">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permitir o livre acesso dos empregados da empresa a ser contratada às dependências da UFPel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notificar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lastRenderedPageBreak/>
        <w:t>receber o objeto no dia previamente agendado, no horário de funcionamento da unidade responsável pelo recebimento;</w:t>
      </w:r>
    </w:p>
    <w:p w:rsidR="008535C1" w:rsidRPr="004241D1"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4241D1" w:rsidRPr="004241D1" w:rsidRDefault="004241D1" w:rsidP="004241D1">
      <w:pPr>
        <w:spacing w:before="120" w:after="120" w:line="264" w:lineRule="auto"/>
        <w:ind w:right="-17"/>
        <w:jc w:val="both"/>
        <w:rPr>
          <w:rFonts w:ascii="Arial" w:hAnsi="Arial" w:cs="Arial"/>
          <w:b/>
          <w:color w:val="000000"/>
          <w:sz w:val="22"/>
          <w:szCs w:val="22"/>
        </w:rPr>
      </w:pP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4241D1"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w:t>
      </w:r>
      <w:r w:rsidRPr="004241D1">
        <w:rPr>
          <w:rFonts w:ascii="Arial" w:hAnsi="Arial" w:cs="Arial"/>
          <w:sz w:val="22"/>
          <w:szCs w:val="22"/>
        </w:rPr>
        <w:t xml:space="preserve">a: </w:t>
      </w:r>
      <w:r w:rsidRPr="004241D1">
        <w:rPr>
          <w:rFonts w:ascii="Arial" w:hAnsi="Arial" w:cs="Arial"/>
          <w:i/>
          <w:sz w:val="22"/>
          <w:szCs w:val="22"/>
        </w:rPr>
        <w:t>marca, fabricante, modelo, procedência e prazo de garantia ou validade;</w:t>
      </w:r>
    </w:p>
    <w:p w:rsidR="004E1D7E" w:rsidRPr="004241D1"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4241D1">
        <w:rPr>
          <w:rFonts w:ascii="Arial" w:hAnsi="Arial" w:cs="Arial"/>
          <w:sz w:val="22"/>
          <w:szCs w:val="22"/>
        </w:rPr>
        <w:t>O objeto deve estar acompanhado do manual do usuário, com uma versão em português e da relação da rede de</w:t>
      </w:r>
      <w:r w:rsidR="00994C8A" w:rsidRPr="004241D1">
        <w:rPr>
          <w:rFonts w:ascii="Arial" w:hAnsi="Arial" w:cs="Arial"/>
          <w:sz w:val="22"/>
          <w:szCs w:val="22"/>
        </w:rPr>
        <w:t xml:space="preserv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espeitar as normas e procedimentos de controle interno, inclusive de acesso às dependências do UFPel;</w:t>
      </w:r>
    </w:p>
    <w:p w:rsidR="004E1D7E" w:rsidRPr="006C5FE5"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6C5FE5">
        <w:rPr>
          <w:rFonts w:ascii="Arial" w:hAnsi="Arial" w:cs="Arial"/>
          <w:sz w:val="22"/>
          <w:szCs w:val="22"/>
        </w:rPr>
        <w:t>r</w:t>
      </w:r>
      <w:r w:rsidR="004E1D7E" w:rsidRPr="006C5FE5">
        <w:rPr>
          <w:rFonts w:ascii="Arial" w:hAnsi="Arial" w:cs="Arial"/>
          <w:sz w:val="22"/>
          <w:szCs w:val="22"/>
        </w:rPr>
        <w:t>elatar de imediato a UFPel toda e qualquer irregu</w:t>
      </w:r>
      <w:r w:rsidR="006C5FE5">
        <w:rPr>
          <w:rFonts w:ascii="Arial" w:hAnsi="Arial" w:cs="Arial"/>
          <w:sz w:val="22"/>
          <w:szCs w:val="22"/>
        </w:rPr>
        <w:t>laridade observada em virtude do fornecimento dos bens/produtos</w:t>
      </w:r>
      <w:r w:rsidR="004E1D7E" w:rsidRPr="006C5FE5">
        <w:rPr>
          <w:rFonts w:ascii="Arial" w:hAnsi="Arial" w:cs="Arial"/>
          <w:sz w:val="22"/>
          <w:szCs w:val="22"/>
        </w:rPr>
        <w:t>;</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 xml:space="preserve">esponsabilizar-se pelo fiel </w:t>
      </w:r>
      <w:r w:rsidR="004E1D7E" w:rsidRPr="004241D1">
        <w:rPr>
          <w:rFonts w:ascii="Arial" w:hAnsi="Arial" w:cs="Arial"/>
          <w:sz w:val="22"/>
          <w:szCs w:val="22"/>
        </w:rPr>
        <w:t xml:space="preserve">cumprimento </w:t>
      </w:r>
      <w:r w:rsidR="006C5FE5" w:rsidRPr="004241D1">
        <w:rPr>
          <w:rFonts w:ascii="Arial" w:hAnsi="Arial" w:cs="Arial"/>
          <w:sz w:val="22"/>
          <w:szCs w:val="22"/>
        </w:rPr>
        <w:t>das obrigações</w:t>
      </w:r>
      <w:r w:rsidR="006C5FE5">
        <w:rPr>
          <w:rFonts w:ascii="Arial" w:hAnsi="Arial" w:cs="Arial"/>
          <w:color w:val="FF0000"/>
          <w:sz w:val="22"/>
          <w:szCs w:val="22"/>
        </w:rPr>
        <w:t xml:space="preserve"> </w:t>
      </w:r>
      <w:r w:rsidR="004E1D7E" w:rsidRPr="0008669E">
        <w:rPr>
          <w:rFonts w:ascii="Arial" w:hAnsi="Arial" w:cs="Arial"/>
          <w:sz w:val="22"/>
          <w:szCs w:val="22"/>
        </w:rPr>
        <w:t>constantes deste Termo de 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D4316E" w:rsidRDefault="00D4316E" w:rsidP="00E66A91">
      <w:pPr>
        <w:autoSpaceDE w:val="0"/>
        <w:autoSpaceDN w:val="0"/>
        <w:adjustRightInd w:val="0"/>
        <w:spacing w:line="264" w:lineRule="auto"/>
        <w:ind w:left="360"/>
        <w:jc w:val="both"/>
        <w:rPr>
          <w:rFonts w:ascii="Arial" w:hAnsi="Arial" w:cs="Arial"/>
          <w:sz w:val="22"/>
          <w:szCs w:val="22"/>
        </w:rPr>
      </w:pPr>
    </w:p>
    <w:p w:rsidR="00491243" w:rsidRDefault="00491243" w:rsidP="00E66A91">
      <w:pPr>
        <w:autoSpaceDE w:val="0"/>
        <w:autoSpaceDN w:val="0"/>
        <w:adjustRightInd w:val="0"/>
        <w:spacing w:line="264" w:lineRule="auto"/>
        <w:ind w:left="360"/>
        <w:jc w:val="both"/>
        <w:rPr>
          <w:rFonts w:ascii="Arial" w:hAnsi="Arial" w:cs="Arial"/>
          <w:sz w:val="22"/>
          <w:szCs w:val="22"/>
        </w:rPr>
      </w:pPr>
    </w:p>
    <w:p w:rsidR="004241D1" w:rsidRPr="00D4316E" w:rsidRDefault="004241D1"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Default="00D4316E" w:rsidP="00E66A91">
      <w:pPr>
        <w:widowControl w:val="0"/>
        <w:spacing w:line="264" w:lineRule="auto"/>
        <w:jc w:val="both"/>
        <w:rPr>
          <w:rFonts w:ascii="Arial" w:hAnsi="Arial" w:cs="Arial"/>
          <w:b/>
          <w:sz w:val="22"/>
          <w:szCs w:val="22"/>
        </w:rPr>
      </w:pPr>
    </w:p>
    <w:p w:rsidR="004241D1" w:rsidRPr="00D4316E" w:rsidRDefault="004241D1"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A57FD4" w:rsidRPr="00A57FD4" w:rsidRDefault="00A57FD4" w:rsidP="00A57FD4">
      <w:pPr>
        <w:widowControl w:val="0"/>
        <w:spacing w:line="264" w:lineRule="auto"/>
        <w:jc w:val="both"/>
        <w:rPr>
          <w:rFonts w:ascii="Arial" w:hAnsi="Arial" w:cs="Arial"/>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4241D1"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4241D1">
        <w:rPr>
          <w:b w:val="0"/>
          <w:szCs w:val="22"/>
        </w:rPr>
        <w:t xml:space="preserve">Subitem 8.7, </w:t>
      </w:r>
      <w:r w:rsidRPr="004241D1">
        <w:rPr>
          <w:b w:val="0"/>
          <w:bCs/>
          <w:szCs w:val="22"/>
        </w:rPr>
        <w:t xml:space="preserve">deste Edital, </w:t>
      </w:r>
      <w:r w:rsidR="00F45F1F" w:rsidRPr="004241D1">
        <w:rPr>
          <w:b w:val="0"/>
          <w:szCs w:val="22"/>
          <w:lang w:eastAsia="en-US"/>
        </w:rPr>
        <w:t>por meio de funcionalidade disponível no sistema (“enviar anexo”).</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4241D1" w:rsidRDefault="004241D1" w:rsidP="00113CDF">
      <w:pPr>
        <w:spacing w:before="120" w:after="120" w:line="264" w:lineRule="auto"/>
        <w:ind w:firstLine="1418"/>
        <w:jc w:val="both"/>
        <w:rPr>
          <w:rFonts w:ascii="Arial" w:hAnsi="Arial" w:cs="Arial"/>
          <w:b/>
          <w:bCs/>
          <w:sz w:val="22"/>
          <w:szCs w:val="22"/>
          <w:u w:val="single"/>
        </w:rPr>
      </w:pP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Nº </w:t>
      </w:r>
      <w:r w:rsidRPr="003200FF">
        <w:rPr>
          <w:color w:val="auto"/>
        </w:rPr>
        <w:t>0</w:t>
      </w:r>
      <w:r w:rsidR="004241D1" w:rsidRPr="003200FF">
        <w:rPr>
          <w:color w:val="auto"/>
        </w:rPr>
        <w:t>59</w:t>
      </w:r>
      <w:r w:rsidRPr="003200FF">
        <w:rPr>
          <w:color w:val="auto"/>
        </w:rPr>
        <w:t>/</w:t>
      </w:r>
      <w:r w:rsidR="00A319B8" w:rsidRPr="003200FF">
        <w:rPr>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lastRenderedPageBreak/>
        <w:t>CEP: 96010-610</w:t>
      </w:r>
    </w:p>
    <w:p w:rsidR="00E66A91" w:rsidRPr="003200FF" w:rsidRDefault="00E66A91" w:rsidP="00113CDF">
      <w:pPr>
        <w:autoSpaceDE w:val="0"/>
        <w:autoSpaceDN w:val="0"/>
        <w:spacing w:before="120" w:after="120" w:line="264" w:lineRule="auto"/>
        <w:jc w:val="both"/>
        <w:rPr>
          <w:rFonts w:ascii="Arial" w:hAnsi="Arial" w:cs="Arial"/>
          <w:sz w:val="22"/>
          <w:szCs w:val="22"/>
        </w:rPr>
      </w:pPr>
    </w:p>
    <w:p w:rsidR="00490578" w:rsidRPr="003200FF"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3200FF">
        <w:rPr>
          <w:rFonts w:ascii="Arial" w:hAnsi="Arial" w:cs="Arial"/>
          <w:sz w:val="22"/>
          <w:szCs w:val="22"/>
        </w:rPr>
        <w:t xml:space="preserve">Os </w:t>
      </w:r>
      <w:r w:rsidR="002C182E" w:rsidRPr="003200FF">
        <w:rPr>
          <w:rFonts w:ascii="Arial" w:hAnsi="Arial" w:cs="Arial"/>
          <w:b/>
          <w:sz w:val="22"/>
          <w:szCs w:val="22"/>
        </w:rPr>
        <w:t xml:space="preserve">produtos </w:t>
      </w:r>
      <w:r w:rsidRPr="003200FF">
        <w:rPr>
          <w:rFonts w:ascii="Arial" w:hAnsi="Arial" w:cs="Arial"/>
          <w:sz w:val="22"/>
          <w:szCs w:val="22"/>
        </w:rPr>
        <w:t xml:space="preserve">deverão ter garantia de </w:t>
      </w:r>
      <w:r w:rsidRPr="003200FF">
        <w:rPr>
          <w:rFonts w:ascii="Arial" w:hAnsi="Arial" w:cs="Arial"/>
          <w:b/>
          <w:bCs/>
          <w:sz w:val="22"/>
          <w:szCs w:val="22"/>
        </w:rPr>
        <w:t>no mínimo</w:t>
      </w:r>
      <w:r w:rsidRPr="003200FF">
        <w:rPr>
          <w:rFonts w:ascii="Arial" w:hAnsi="Arial" w:cs="Arial"/>
          <w:sz w:val="22"/>
          <w:szCs w:val="22"/>
        </w:rPr>
        <w:t xml:space="preserve"> de </w:t>
      </w:r>
      <w:r w:rsidR="00C30F66" w:rsidRPr="003200FF">
        <w:rPr>
          <w:rFonts w:ascii="Arial" w:hAnsi="Arial" w:cs="Arial"/>
          <w:b/>
          <w:sz w:val="22"/>
          <w:szCs w:val="22"/>
        </w:rPr>
        <w:t xml:space="preserve">12 </w:t>
      </w:r>
      <w:r w:rsidRPr="003200FF">
        <w:rPr>
          <w:rFonts w:ascii="Arial" w:hAnsi="Arial" w:cs="Arial"/>
          <w:b/>
          <w:sz w:val="22"/>
          <w:szCs w:val="22"/>
        </w:rPr>
        <w:t>(</w:t>
      </w:r>
      <w:r w:rsidR="00C30F66" w:rsidRPr="003200FF">
        <w:rPr>
          <w:rFonts w:ascii="Arial" w:hAnsi="Arial" w:cs="Arial"/>
          <w:b/>
          <w:sz w:val="22"/>
          <w:szCs w:val="22"/>
        </w:rPr>
        <w:t>doze</w:t>
      </w:r>
      <w:r w:rsidRPr="003200FF">
        <w:rPr>
          <w:rFonts w:ascii="Arial" w:hAnsi="Arial" w:cs="Arial"/>
          <w:b/>
          <w:sz w:val="22"/>
          <w:szCs w:val="22"/>
        </w:rPr>
        <w:t xml:space="preserve">) </w:t>
      </w:r>
      <w:r w:rsidR="00C30F66" w:rsidRPr="003200FF">
        <w:rPr>
          <w:rFonts w:ascii="Arial" w:hAnsi="Arial" w:cs="Arial"/>
          <w:b/>
          <w:sz w:val="22"/>
          <w:szCs w:val="22"/>
        </w:rPr>
        <w:t>meses</w:t>
      </w:r>
      <w:r w:rsidRPr="003200FF">
        <w:rPr>
          <w:rFonts w:ascii="Arial" w:hAnsi="Arial" w:cs="Arial"/>
          <w:sz w:val="22"/>
          <w:szCs w:val="22"/>
        </w:rPr>
        <w:t>, a contar da data</w:t>
      </w:r>
      <w:r w:rsidR="00D60D5E" w:rsidRPr="003200FF">
        <w:rPr>
          <w:rFonts w:ascii="Arial" w:hAnsi="Arial" w:cs="Arial"/>
          <w:sz w:val="22"/>
          <w:szCs w:val="22"/>
        </w:rPr>
        <w:t xml:space="preserve"> de entrega</w:t>
      </w:r>
      <w:r w:rsidRPr="003200FF">
        <w:rPr>
          <w:rFonts w:ascii="Arial" w:hAnsi="Arial" w:cs="Arial"/>
          <w:sz w:val="22"/>
          <w:szCs w:val="22"/>
        </w:rPr>
        <w:t>.</w:t>
      </w:r>
    </w:p>
    <w:p w:rsidR="00490578" w:rsidRPr="003200FF"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3200FF">
        <w:rPr>
          <w:rFonts w:ascii="Arial" w:hAnsi="Arial" w:cs="Arial"/>
          <w:sz w:val="22"/>
          <w:szCs w:val="22"/>
        </w:rPr>
        <w:t xml:space="preserve">Os </w:t>
      </w:r>
      <w:r w:rsidR="00FA24A0" w:rsidRPr="003200FF">
        <w:rPr>
          <w:rFonts w:ascii="Arial" w:hAnsi="Arial" w:cs="Arial"/>
          <w:b/>
          <w:sz w:val="22"/>
          <w:szCs w:val="22"/>
        </w:rPr>
        <w:t xml:space="preserve">produtos </w:t>
      </w:r>
      <w:r w:rsidRPr="003200FF">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113CDF" w:rsidRDefault="00516844" w:rsidP="003B0CC8">
      <w:pPr>
        <w:pStyle w:val="Ttulo1"/>
        <w:numPr>
          <w:ilvl w:val="0"/>
          <w:numId w:val="1"/>
        </w:numPr>
        <w:tabs>
          <w:tab w:val="left" w:pos="0"/>
        </w:tabs>
        <w:suppressAutoHyphens/>
        <w:spacing w:line="264" w:lineRule="auto"/>
        <w:rPr>
          <w:rFonts w:ascii="Arial" w:hAnsi="Arial" w:cs="Arial"/>
          <w:b w:val="0"/>
          <w:caps/>
          <w:sz w:val="20"/>
          <w:highlight w:val="yellow"/>
          <w:u w:val="single"/>
        </w:rPr>
      </w:pPr>
      <w:r>
        <w:rPr>
          <w:rFonts w:ascii="Arial" w:hAnsi="Arial"/>
          <w:sz w:val="22"/>
          <w:szCs w:val="22"/>
          <w:lang w:eastAsia="ar-SA"/>
        </w:rPr>
        <w:br w:type="page"/>
      </w:r>
      <w:r w:rsidR="003B0CC8">
        <w:rPr>
          <w:rFonts w:ascii="Arial" w:hAnsi="Arial" w:cs="Arial"/>
          <w:b w:val="0"/>
          <w:caps/>
          <w:sz w:val="20"/>
          <w:highlight w:val="yellow"/>
          <w:u w:val="single"/>
        </w:rPr>
        <w:lastRenderedPageBreak/>
        <w:t xml:space="preserve"> </w:t>
      </w:r>
    </w:p>
    <w:p w:rsidR="00EF76A3" w:rsidRPr="00F84F20" w:rsidRDefault="003B0CC8" w:rsidP="00D4316E">
      <w:pPr>
        <w:spacing w:after="360"/>
        <w:jc w:val="center"/>
        <w:rPr>
          <w:rFonts w:ascii="Arial" w:hAnsi="Arial" w:cs="Arial"/>
          <w:b/>
          <w:caps/>
          <w:sz w:val="20"/>
          <w:szCs w:val="20"/>
          <w:u w:val="single"/>
        </w:rPr>
      </w:pPr>
      <w:r>
        <w:rPr>
          <w:rFonts w:ascii="Arial" w:hAnsi="Arial" w:cs="Arial"/>
          <w:b/>
          <w:caps/>
          <w:sz w:val="20"/>
          <w:szCs w:val="20"/>
          <w:u w:val="single"/>
        </w:rPr>
        <w:t>ANEXO 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w:t>
      </w:r>
      <w:r w:rsidR="00A57FD4">
        <w:rPr>
          <w:rFonts w:ascii="Arial" w:hAnsi="Arial" w:cs="Arial"/>
          <w:sz w:val="22"/>
          <w:szCs w:val="22"/>
        </w:rPr>
        <w:t>ilitação no Pregão Eletrônico 59</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Default="00866572"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Default="00FC3A3B" w:rsidP="00FC3A3B">
      <w:pPr>
        <w:tabs>
          <w:tab w:val="left" w:pos="1701"/>
        </w:tabs>
        <w:spacing w:after="120" w:line="264" w:lineRule="auto"/>
        <w:jc w:val="center"/>
        <w:rPr>
          <w:rFonts w:ascii="Arial" w:hAnsi="Arial" w:cs="Arial"/>
          <w:sz w:val="22"/>
          <w:szCs w:val="22"/>
        </w:rPr>
      </w:pPr>
    </w:p>
    <w:p w:rsidR="00FC3A3B" w:rsidRPr="00286FFE" w:rsidRDefault="00FC3A3B" w:rsidP="00FC3A3B">
      <w:pPr>
        <w:pStyle w:val="Ttulo1"/>
        <w:rPr>
          <w:rFonts w:ascii="Arial" w:hAnsi="Arial" w:cs="Arial"/>
          <w:sz w:val="22"/>
          <w:szCs w:val="22"/>
        </w:rPr>
      </w:pPr>
      <w:r w:rsidRPr="00286FFE">
        <w:rPr>
          <w:rFonts w:ascii="Arial" w:hAnsi="Arial" w:cs="Arial"/>
          <w:sz w:val="22"/>
          <w:szCs w:val="22"/>
        </w:rPr>
        <w:lastRenderedPageBreak/>
        <w:t>Anexo III</w:t>
      </w:r>
    </w:p>
    <w:p w:rsidR="00FC3A3B" w:rsidRDefault="00FC3A3B" w:rsidP="00FC3A3B"/>
    <w:p w:rsidR="00FC3A3B" w:rsidRPr="00993963" w:rsidRDefault="00FC3A3B" w:rsidP="00FC3A3B"/>
    <w:p w:rsidR="00FC3A3B" w:rsidRDefault="00FC3A3B" w:rsidP="00FC3A3B">
      <w:pPr>
        <w:pStyle w:val="Ttulo1"/>
        <w:rPr>
          <w:rFonts w:ascii="Arial" w:hAnsi="Arial" w:cs="Arial"/>
          <w:sz w:val="22"/>
          <w:szCs w:val="22"/>
        </w:rPr>
      </w:pPr>
      <w:r>
        <w:rPr>
          <w:rFonts w:ascii="Arial" w:hAnsi="Arial" w:cs="Arial"/>
          <w:sz w:val="22"/>
          <w:szCs w:val="22"/>
        </w:rPr>
        <w:t>DECLARAÇÃO DE ASSISTÊNCIA TÉCNICA</w:t>
      </w:r>
    </w:p>
    <w:p w:rsidR="00FC3A3B" w:rsidRDefault="00FC3A3B" w:rsidP="00FC3A3B">
      <w:pPr>
        <w:jc w:val="center"/>
        <w:rPr>
          <w:rFonts w:ascii="Arial" w:hAnsi="Arial" w:cs="Arial"/>
          <w:sz w:val="30"/>
          <w:szCs w:val="20"/>
        </w:rPr>
      </w:pPr>
      <w:r w:rsidRPr="00361FD7">
        <w:rPr>
          <w:rFonts w:ascii="Arial" w:hAnsi="Arial" w:cs="Arial"/>
          <w:sz w:val="30"/>
          <w:szCs w:val="20"/>
        </w:rPr>
        <w:t xml:space="preserve"> </w:t>
      </w:r>
    </w:p>
    <w:p w:rsidR="00FC3A3B" w:rsidRDefault="00FC3A3B" w:rsidP="00FC3A3B">
      <w:pPr>
        <w:jc w:val="center"/>
        <w:rPr>
          <w:rFonts w:ascii="Arial" w:hAnsi="Arial" w:cs="Arial"/>
          <w:sz w:val="22"/>
          <w:szCs w:val="22"/>
        </w:rPr>
      </w:pPr>
    </w:p>
    <w:p w:rsidR="00FC3A3B" w:rsidRPr="003064F6" w:rsidRDefault="00FC3A3B" w:rsidP="00FC3A3B">
      <w:pPr>
        <w:rPr>
          <w:rFonts w:ascii="Arial" w:hAnsi="Arial" w:cs="Arial"/>
          <w:sz w:val="22"/>
          <w:szCs w:val="22"/>
        </w:rPr>
      </w:pPr>
    </w:p>
    <w:p w:rsidR="00FC3A3B" w:rsidRPr="00993963" w:rsidRDefault="00FC3A3B" w:rsidP="00FC3A3B">
      <w:pPr>
        <w:spacing w:line="480" w:lineRule="auto"/>
        <w:ind w:left="142" w:firstLine="425"/>
        <w:jc w:val="both"/>
        <w:rPr>
          <w:rFonts w:ascii="Arial" w:hAnsi="Arial" w:cs="Arial"/>
          <w:sz w:val="20"/>
          <w:szCs w:val="20"/>
        </w:rPr>
      </w:pPr>
      <w:r w:rsidRPr="00B62C7B">
        <w:rPr>
          <w:rFonts w:ascii="Arial" w:hAnsi="Arial" w:cs="Arial"/>
          <w:sz w:val="20"/>
          <w:szCs w:val="22"/>
        </w:rPr>
        <w:tab/>
      </w:r>
      <w:r>
        <w:rPr>
          <w:rFonts w:ascii="Arial" w:hAnsi="Arial" w:cs="Arial"/>
          <w:sz w:val="20"/>
          <w:szCs w:val="22"/>
        </w:rPr>
        <w:t>Declaro, para os devidos fins, que a</w:t>
      </w:r>
      <w:r w:rsidRPr="00B62C7B">
        <w:rPr>
          <w:rFonts w:ascii="Arial" w:hAnsi="Arial" w:cs="Arial"/>
          <w:sz w:val="20"/>
          <w:szCs w:val="22"/>
        </w:rPr>
        <w:t xml:space="preserve"> Empresa ____________________, inscrita sob o CNPJ nº __________/_____-__ </w:t>
      </w:r>
      <w:r w:rsidRPr="00B62C7B">
        <w:rPr>
          <w:rFonts w:ascii="Arial" w:hAnsi="Arial" w:cs="Arial"/>
          <w:sz w:val="20"/>
          <w:szCs w:val="20"/>
        </w:rPr>
        <w:t xml:space="preserve">sediada na cidade de ______________Estado _______________ à rua _________________ nº __________ bairro _____________, </w:t>
      </w:r>
      <w:r w:rsidRPr="00993963">
        <w:rPr>
          <w:rFonts w:ascii="Arial" w:hAnsi="Arial" w:cs="Arial"/>
          <w:sz w:val="20"/>
          <w:szCs w:val="20"/>
        </w:rPr>
        <w:t>CEP________-___, fon</w:t>
      </w:r>
      <w:r>
        <w:rPr>
          <w:rFonts w:ascii="Arial" w:hAnsi="Arial" w:cs="Arial"/>
          <w:sz w:val="20"/>
          <w:szCs w:val="20"/>
        </w:rPr>
        <w:t xml:space="preserve">e ___________, fax ____________ se compromete a fornecer Assistência Técnica, com Técnicos especializados, durante o período de garantia dos produtos / equipamentos, para os itens dos quais foi vencedora </w:t>
      </w:r>
      <w:r w:rsidRPr="004F1062">
        <w:rPr>
          <w:rFonts w:ascii="Arial" w:hAnsi="Arial" w:cs="Arial"/>
          <w:sz w:val="20"/>
          <w:szCs w:val="20"/>
        </w:rPr>
        <w:t xml:space="preserve">do Pregão </w:t>
      </w:r>
      <w:r>
        <w:rPr>
          <w:rFonts w:ascii="Arial" w:hAnsi="Arial" w:cs="Arial"/>
          <w:sz w:val="20"/>
          <w:szCs w:val="20"/>
        </w:rPr>
        <w:t>59/2017</w:t>
      </w:r>
      <w:r w:rsidRPr="004F1062">
        <w:rPr>
          <w:rFonts w:ascii="Arial" w:hAnsi="Arial" w:cs="Arial"/>
          <w:sz w:val="20"/>
          <w:szCs w:val="20"/>
        </w:rPr>
        <w:t xml:space="preserve"> sendo que qualquer custo para retirada dos equipamentos, quando necessário, correrá por conta da</w:t>
      </w:r>
      <w:r>
        <w:rPr>
          <w:rFonts w:ascii="Arial" w:hAnsi="Arial" w:cs="Arial"/>
          <w:sz w:val="20"/>
          <w:szCs w:val="20"/>
        </w:rPr>
        <w:t xml:space="preserve"> Contratada, sem ônus algum para a Universidade Federal de Pelotas.</w:t>
      </w:r>
    </w:p>
    <w:p w:rsidR="00FC3A3B" w:rsidRDefault="00FC3A3B" w:rsidP="00FC3A3B">
      <w:pPr>
        <w:ind w:left="142" w:firstLine="425"/>
        <w:jc w:val="both"/>
        <w:rPr>
          <w:rFonts w:ascii="Arial" w:hAnsi="Arial" w:cs="Arial"/>
          <w:sz w:val="20"/>
          <w:szCs w:val="20"/>
        </w:rPr>
      </w:pPr>
    </w:p>
    <w:p w:rsidR="00FC3A3B" w:rsidRPr="00993963" w:rsidRDefault="00FC3A3B" w:rsidP="00FC3A3B">
      <w:pPr>
        <w:ind w:left="142" w:firstLine="425"/>
        <w:jc w:val="both"/>
        <w:rPr>
          <w:rFonts w:ascii="Arial" w:hAnsi="Arial" w:cs="Arial"/>
          <w:sz w:val="20"/>
          <w:szCs w:val="20"/>
        </w:rPr>
      </w:pPr>
    </w:p>
    <w:p w:rsidR="00FC3A3B" w:rsidRPr="00993963" w:rsidRDefault="00FC3A3B" w:rsidP="00FC3A3B">
      <w:pPr>
        <w:ind w:left="142" w:firstLine="425"/>
        <w:jc w:val="right"/>
        <w:rPr>
          <w:rFonts w:ascii="Arial" w:hAnsi="Arial" w:cs="Arial"/>
          <w:sz w:val="20"/>
          <w:szCs w:val="20"/>
        </w:rPr>
      </w:pPr>
      <w:r>
        <w:rPr>
          <w:rFonts w:ascii="Arial" w:hAnsi="Arial" w:cs="Arial"/>
          <w:sz w:val="20"/>
          <w:szCs w:val="20"/>
        </w:rPr>
        <w:t>Cidade</w:t>
      </w:r>
      <w:r w:rsidRPr="00993963">
        <w:rPr>
          <w:rFonts w:ascii="Arial" w:hAnsi="Arial" w:cs="Arial"/>
          <w:sz w:val="20"/>
          <w:szCs w:val="20"/>
        </w:rPr>
        <w:t>, _____</w:t>
      </w:r>
      <w:r>
        <w:rPr>
          <w:rFonts w:ascii="Arial" w:hAnsi="Arial" w:cs="Arial"/>
          <w:sz w:val="20"/>
          <w:szCs w:val="20"/>
        </w:rPr>
        <w:t xml:space="preserve"> de </w:t>
      </w:r>
      <w:r w:rsidRPr="00993963">
        <w:rPr>
          <w:rFonts w:ascii="Arial" w:hAnsi="Arial" w:cs="Arial"/>
          <w:sz w:val="20"/>
          <w:szCs w:val="20"/>
        </w:rPr>
        <w:t>__</w:t>
      </w:r>
      <w:r>
        <w:rPr>
          <w:rFonts w:ascii="Arial" w:hAnsi="Arial" w:cs="Arial"/>
          <w:sz w:val="20"/>
          <w:szCs w:val="20"/>
        </w:rPr>
        <w:t xml:space="preserve">____________de </w:t>
      </w:r>
      <w:r w:rsidRPr="00993963">
        <w:rPr>
          <w:rFonts w:ascii="Arial" w:hAnsi="Arial" w:cs="Arial"/>
          <w:sz w:val="20"/>
          <w:szCs w:val="20"/>
        </w:rPr>
        <w:t>20</w:t>
      </w:r>
      <w:r>
        <w:rPr>
          <w:rFonts w:ascii="Arial" w:hAnsi="Arial" w:cs="Arial"/>
          <w:sz w:val="20"/>
          <w:szCs w:val="20"/>
        </w:rPr>
        <w:t>17</w:t>
      </w:r>
      <w:r w:rsidRPr="00993963">
        <w:rPr>
          <w:rFonts w:ascii="Arial" w:hAnsi="Arial" w:cs="Arial"/>
          <w:sz w:val="20"/>
          <w:szCs w:val="20"/>
        </w:rPr>
        <w:t>.</w:t>
      </w:r>
    </w:p>
    <w:p w:rsidR="00FC3A3B" w:rsidRDefault="00FC3A3B" w:rsidP="00FC3A3B">
      <w:pPr>
        <w:ind w:left="142" w:firstLine="425"/>
        <w:jc w:val="right"/>
        <w:rPr>
          <w:rFonts w:ascii="Arial" w:hAnsi="Arial" w:cs="Arial"/>
          <w:sz w:val="20"/>
          <w:szCs w:val="20"/>
        </w:rPr>
      </w:pPr>
    </w:p>
    <w:p w:rsidR="00FC3A3B" w:rsidRDefault="00FC3A3B" w:rsidP="00FC3A3B">
      <w:pPr>
        <w:ind w:left="142" w:firstLine="425"/>
        <w:jc w:val="right"/>
        <w:rPr>
          <w:rFonts w:ascii="Arial" w:hAnsi="Arial" w:cs="Arial"/>
          <w:sz w:val="20"/>
          <w:szCs w:val="20"/>
        </w:rPr>
      </w:pPr>
    </w:p>
    <w:p w:rsidR="00FC3A3B" w:rsidRPr="00993963" w:rsidRDefault="00FC3A3B" w:rsidP="00FC3A3B">
      <w:pPr>
        <w:ind w:left="142" w:firstLine="425"/>
        <w:jc w:val="right"/>
        <w:rPr>
          <w:rFonts w:ascii="Arial" w:hAnsi="Arial" w:cs="Arial"/>
          <w:sz w:val="20"/>
          <w:szCs w:val="20"/>
        </w:rPr>
      </w:pPr>
    </w:p>
    <w:p w:rsidR="00FC3A3B" w:rsidRPr="00993963" w:rsidRDefault="00FC3A3B" w:rsidP="00FC3A3B">
      <w:pPr>
        <w:ind w:left="2266" w:firstLine="566"/>
        <w:jc w:val="right"/>
        <w:rPr>
          <w:rFonts w:ascii="Arial" w:hAnsi="Arial" w:cs="Arial"/>
          <w:sz w:val="20"/>
          <w:szCs w:val="20"/>
          <w:u w:val="single"/>
        </w:rPr>
      </w:pPr>
      <w:r w:rsidRPr="00993963">
        <w:rPr>
          <w:rFonts w:ascii="Arial" w:hAnsi="Arial" w:cs="Arial"/>
          <w:sz w:val="20"/>
          <w:szCs w:val="20"/>
          <w:u w:val="single"/>
        </w:rPr>
        <w:t>___________________________</w:t>
      </w:r>
    </w:p>
    <w:p w:rsidR="00FC3A3B" w:rsidRDefault="00FC3A3B" w:rsidP="00FC3A3B">
      <w:pPr>
        <w:jc w:val="right"/>
        <w:rPr>
          <w:rFonts w:ascii="Arial" w:hAnsi="Arial" w:cs="Arial"/>
          <w:sz w:val="20"/>
          <w:szCs w:val="20"/>
        </w:rPr>
      </w:pPr>
      <w:r w:rsidRPr="00993963">
        <w:rPr>
          <w:rFonts w:ascii="Arial" w:hAnsi="Arial" w:cs="Arial"/>
          <w:sz w:val="20"/>
          <w:szCs w:val="20"/>
        </w:rPr>
        <w:t>Assinatura</w:t>
      </w:r>
    </w:p>
    <w:p w:rsidR="00FC3A3B" w:rsidRDefault="00FC3A3B" w:rsidP="00FC3A3B">
      <w:pPr>
        <w:ind w:left="6372" w:firstLine="708"/>
        <w:jc w:val="both"/>
        <w:rPr>
          <w:rFonts w:ascii="Arial" w:hAnsi="Arial" w:cs="Arial"/>
          <w:sz w:val="20"/>
          <w:szCs w:val="20"/>
        </w:rPr>
      </w:pPr>
    </w:p>
    <w:p w:rsidR="00FC3A3B" w:rsidRPr="00993963" w:rsidRDefault="00FC3A3B" w:rsidP="00FC3A3B">
      <w:pPr>
        <w:ind w:left="6372" w:firstLine="708"/>
        <w:jc w:val="both"/>
        <w:rPr>
          <w:rFonts w:ascii="Arial" w:hAnsi="Arial" w:cs="Arial"/>
          <w:sz w:val="20"/>
          <w:szCs w:val="20"/>
        </w:rPr>
      </w:pPr>
    </w:p>
    <w:p w:rsidR="00FC3A3B" w:rsidRPr="00993963" w:rsidRDefault="00FC3A3B" w:rsidP="00FC3A3B">
      <w:pPr>
        <w:ind w:left="2124" w:firstLine="708"/>
        <w:jc w:val="right"/>
        <w:rPr>
          <w:rFonts w:ascii="Arial" w:hAnsi="Arial" w:cs="Arial"/>
          <w:sz w:val="20"/>
          <w:szCs w:val="20"/>
          <w:u w:val="single"/>
        </w:rPr>
      </w:pPr>
      <w:r w:rsidRPr="00993963">
        <w:rPr>
          <w:rFonts w:ascii="Arial" w:hAnsi="Arial" w:cs="Arial"/>
          <w:sz w:val="20"/>
          <w:szCs w:val="20"/>
          <w:u w:val="single"/>
        </w:rPr>
        <w:t>___________________________</w:t>
      </w:r>
    </w:p>
    <w:p w:rsidR="00FC3A3B" w:rsidRDefault="00FC3A3B" w:rsidP="00FC3A3B">
      <w:pPr>
        <w:jc w:val="right"/>
        <w:rPr>
          <w:rFonts w:ascii="Arial" w:hAnsi="Arial" w:cs="Arial"/>
          <w:sz w:val="20"/>
          <w:szCs w:val="20"/>
        </w:rPr>
      </w:pPr>
      <w:r w:rsidRPr="00993963">
        <w:rPr>
          <w:rFonts w:ascii="Arial" w:hAnsi="Arial" w:cs="Arial"/>
          <w:sz w:val="20"/>
          <w:szCs w:val="20"/>
        </w:rPr>
        <w:t xml:space="preserve">      Nome do Declarante</w:t>
      </w:r>
    </w:p>
    <w:p w:rsidR="00FC3A3B" w:rsidRDefault="00FC3A3B" w:rsidP="00FC3A3B">
      <w:pPr>
        <w:jc w:val="right"/>
        <w:rPr>
          <w:rFonts w:ascii="Arial" w:hAnsi="Arial" w:cs="Arial"/>
          <w:sz w:val="20"/>
          <w:szCs w:val="20"/>
        </w:rPr>
      </w:pPr>
    </w:p>
    <w:p w:rsidR="00FC3A3B" w:rsidRDefault="00FC3A3B" w:rsidP="00FC3A3B">
      <w:pPr>
        <w:spacing w:after="200" w:line="276" w:lineRule="auto"/>
        <w:rPr>
          <w:rFonts w:ascii="Arial" w:hAnsi="Arial" w:cs="Arial"/>
          <w:sz w:val="20"/>
          <w:szCs w:val="20"/>
        </w:rPr>
      </w:pPr>
    </w:p>
    <w:p w:rsidR="00FC3A3B" w:rsidRPr="00C02E32" w:rsidRDefault="00FC3A3B" w:rsidP="00FC3A3B">
      <w:pPr>
        <w:tabs>
          <w:tab w:val="left" w:pos="1701"/>
        </w:tabs>
        <w:spacing w:after="120" w:line="264" w:lineRule="auto"/>
        <w:jc w:val="center"/>
        <w:rPr>
          <w:rFonts w:ascii="Arial" w:hAnsi="Arial" w:cs="Arial"/>
          <w:sz w:val="22"/>
          <w:szCs w:val="22"/>
        </w:rPr>
      </w:pPr>
    </w:p>
    <w:sectPr w:rsidR="00FC3A3B"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E70" w:rsidRDefault="00091E70">
      <w:r>
        <w:separator/>
      </w:r>
    </w:p>
  </w:endnote>
  <w:endnote w:type="continuationSeparator" w:id="1">
    <w:p w:rsidR="00091E70" w:rsidRDefault="00091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70" w:rsidRDefault="0041308E">
    <w:pPr>
      <w:pStyle w:val="Rodap"/>
      <w:framePr w:wrap="around" w:vAnchor="text" w:hAnchor="margin" w:xAlign="center" w:y="1"/>
      <w:rPr>
        <w:rStyle w:val="Nmerodepgina"/>
      </w:rPr>
    </w:pPr>
    <w:r>
      <w:rPr>
        <w:rStyle w:val="Nmerodepgina"/>
      </w:rPr>
      <w:fldChar w:fldCharType="begin"/>
    </w:r>
    <w:r w:rsidR="00091E70">
      <w:rPr>
        <w:rStyle w:val="Nmerodepgina"/>
      </w:rPr>
      <w:instrText xml:space="preserve">PAGE  </w:instrText>
    </w:r>
    <w:r>
      <w:rPr>
        <w:rStyle w:val="Nmerodepgina"/>
      </w:rPr>
      <w:fldChar w:fldCharType="end"/>
    </w:r>
  </w:p>
  <w:p w:rsidR="00091E70" w:rsidRDefault="00091E7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70" w:rsidRPr="00861F04" w:rsidRDefault="00091E70" w:rsidP="00CC31C8">
    <w:pPr>
      <w:pStyle w:val="Rodap"/>
      <w:jc w:val="right"/>
      <w:rPr>
        <w:rFonts w:ascii="Arial" w:hAnsi="Arial" w:cs="Arial"/>
        <w:sz w:val="18"/>
        <w:szCs w:val="18"/>
      </w:rPr>
    </w:pPr>
    <w:r w:rsidRPr="00861F04">
      <w:rPr>
        <w:rFonts w:ascii="Arial" w:hAnsi="Arial" w:cs="Arial"/>
        <w:sz w:val="18"/>
        <w:szCs w:val="18"/>
      </w:rPr>
      <w:t xml:space="preserve">Página </w:t>
    </w:r>
    <w:r w:rsidR="0041308E" w:rsidRPr="00861F04">
      <w:rPr>
        <w:rFonts w:ascii="Arial" w:hAnsi="Arial" w:cs="Arial"/>
        <w:b/>
        <w:sz w:val="18"/>
        <w:szCs w:val="18"/>
      </w:rPr>
      <w:fldChar w:fldCharType="begin"/>
    </w:r>
    <w:r w:rsidRPr="00861F04">
      <w:rPr>
        <w:rFonts w:ascii="Arial" w:hAnsi="Arial" w:cs="Arial"/>
        <w:b/>
        <w:sz w:val="18"/>
        <w:szCs w:val="18"/>
      </w:rPr>
      <w:instrText>PAGE</w:instrText>
    </w:r>
    <w:r w:rsidR="0041308E" w:rsidRPr="00861F04">
      <w:rPr>
        <w:rFonts w:ascii="Arial" w:hAnsi="Arial" w:cs="Arial"/>
        <w:b/>
        <w:sz w:val="18"/>
        <w:szCs w:val="18"/>
      </w:rPr>
      <w:fldChar w:fldCharType="separate"/>
    </w:r>
    <w:r w:rsidR="000E6CD6">
      <w:rPr>
        <w:rFonts w:ascii="Arial" w:hAnsi="Arial" w:cs="Arial"/>
        <w:b/>
        <w:noProof/>
        <w:sz w:val="18"/>
        <w:szCs w:val="18"/>
      </w:rPr>
      <w:t>21</w:t>
    </w:r>
    <w:r w:rsidR="0041308E" w:rsidRPr="00861F04">
      <w:rPr>
        <w:rFonts w:ascii="Arial" w:hAnsi="Arial" w:cs="Arial"/>
        <w:b/>
        <w:sz w:val="18"/>
        <w:szCs w:val="18"/>
      </w:rPr>
      <w:fldChar w:fldCharType="end"/>
    </w:r>
    <w:r w:rsidRPr="00861F04">
      <w:rPr>
        <w:rFonts w:ascii="Arial" w:hAnsi="Arial" w:cs="Arial"/>
        <w:sz w:val="18"/>
        <w:szCs w:val="18"/>
      </w:rPr>
      <w:t xml:space="preserve"> de </w:t>
    </w:r>
    <w:r w:rsidR="0041308E" w:rsidRPr="00861F04">
      <w:rPr>
        <w:rFonts w:ascii="Arial" w:hAnsi="Arial" w:cs="Arial"/>
        <w:b/>
        <w:sz w:val="18"/>
        <w:szCs w:val="18"/>
      </w:rPr>
      <w:fldChar w:fldCharType="begin"/>
    </w:r>
    <w:r w:rsidRPr="00861F04">
      <w:rPr>
        <w:rFonts w:ascii="Arial" w:hAnsi="Arial" w:cs="Arial"/>
        <w:b/>
        <w:sz w:val="18"/>
        <w:szCs w:val="18"/>
      </w:rPr>
      <w:instrText>NUMPAGES</w:instrText>
    </w:r>
    <w:r w:rsidR="0041308E" w:rsidRPr="00861F04">
      <w:rPr>
        <w:rFonts w:ascii="Arial" w:hAnsi="Arial" w:cs="Arial"/>
        <w:b/>
        <w:sz w:val="18"/>
        <w:szCs w:val="18"/>
      </w:rPr>
      <w:fldChar w:fldCharType="separate"/>
    </w:r>
    <w:r w:rsidR="000E6CD6">
      <w:rPr>
        <w:rFonts w:ascii="Arial" w:hAnsi="Arial" w:cs="Arial"/>
        <w:b/>
        <w:noProof/>
        <w:sz w:val="18"/>
        <w:szCs w:val="18"/>
      </w:rPr>
      <w:t>29</w:t>
    </w:r>
    <w:r w:rsidR="0041308E" w:rsidRPr="00861F04">
      <w:rPr>
        <w:rFonts w:ascii="Arial" w:hAnsi="Arial" w:cs="Arial"/>
        <w:b/>
        <w:sz w:val="18"/>
        <w:szCs w:val="18"/>
      </w:rPr>
      <w:fldChar w:fldCharType="end"/>
    </w:r>
  </w:p>
  <w:p w:rsidR="00091E70" w:rsidRDefault="00091E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E70" w:rsidRDefault="00091E70">
      <w:r>
        <w:separator/>
      </w:r>
    </w:p>
  </w:footnote>
  <w:footnote w:type="continuationSeparator" w:id="1">
    <w:p w:rsidR="00091E70" w:rsidRDefault="00091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D2185BC0"/>
    <w:lvl w:ilvl="0">
      <w:start w:val="6"/>
      <w:numFmt w:val="decimal"/>
      <w:lvlText w:val="%1."/>
      <w:lvlJc w:val="left"/>
      <w:pPr>
        <w:ind w:left="660" w:hanging="660"/>
      </w:pPr>
      <w:rPr>
        <w:rFonts w:hint="default"/>
      </w:rPr>
    </w:lvl>
    <w:lvl w:ilvl="1">
      <w:start w:val="19"/>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1DD2BEA"/>
    <w:multiLevelType w:val="multilevel"/>
    <w:tmpl w:val="3AE6FE4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60A4950"/>
    <w:multiLevelType w:val="multilevel"/>
    <w:tmpl w:val="9600FF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9">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3">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5">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7">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10"/>
  </w:num>
  <w:num w:numId="4">
    <w:abstractNumId w:val="13"/>
  </w:num>
  <w:num w:numId="5">
    <w:abstractNumId w:val="15"/>
  </w:num>
  <w:num w:numId="6">
    <w:abstractNumId w:val="16"/>
  </w:num>
  <w:num w:numId="7">
    <w:abstractNumId w:val="9"/>
  </w:num>
  <w:num w:numId="8">
    <w:abstractNumId w:val="12"/>
  </w:num>
  <w:num w:numId="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6"/>
  </w:num>
  <w:num w:numId="13">
    <w:abstractNumId w:val="4"/>
  </w:num>
  <w:num w:numId="14">
    <w:abstractNumId w:val="11"/>
  </w:num>
  <w:num w:numId="15">
    <w:abstractNumId w:val="8"/>
  </w:num>
  <w:num w:numId="16">
    <w:abstractNumId w:val="17"/>
  </w:num>
  <w:num w:numId="17">
    <w:abstractNumId w:val="1"/>
  </w:num>
  <w:num w:numId="18">
    <w:abstractNumId w:val="14"/>
  </w:num>
  <w:num w:numId="1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13426"/>
    <w:rsid w:val="00024506"/>
    <w:rsid w:val="0002479B"/>
    <w:rsid w:val="00033F83"/>
    <w:rsid w:val="000366E7"/>
    <w:rsid w:val="00037EFA"/>
    <w:rsid w:val="00040399"/>
    <w:rsid w:val="00045894"/>
    <w:rsid w:val="0004686D"/>
    <w:rsid w:val="00046C29"/>
    <w:rsid w:val="00047FC5"/>
    <w:rsid w:val="00050D3B"/>
    <w:rsid w:val="00057ADB"/>
    <w:rsid w:val="0006196B"/>
    <w:rsid w:val="000653A8"/>
    <w:rsid w:val="0007558A"/>
    <w:rsid w:val="000759F1"/>
    <w:rsid w:val="00076F66"/>
    <w:rsid w:val="0007707E"/>
    <w:rsid w:val="0008156A"/>
    <w:rsid w:val="00085799"/>
    <w:rsid w:val="0008669E"/>
    <w:rsid w:val="000868A9"/>
    <w:rsid w:val="00090D31"/>
    <w:rsid w:val="00091E70"/>
    <w:rsid w:val="00094AF6"/>
    <w:rsid w:val="000A0F87"/>
    <w:rsid w:val="000A2669"/>
    <w:rsid w:val="000A2B21"/>
    <w:rsid w:val="000A2DA4"/>
    <w:rsid w:val="000A4498"/>
    <w:rsid w:val="000A50D8"/>
    <w:rsid w:val="000A6EB1"/>
    <w:rsid w:val="000B1034"/>
    <w:rsid w:val="000B239D"/>
    <w:rsid w:val="000B5B6D"/>
    <w:rsid w:val="000B7B82"/>
    <w:rsid w:val="000C3A70"/>
    <w:rsid w:val="000C4625"/>
    <w:rsid w:val="000C79A2"/>
    <w:rsid w:val="000D16DA"/>
    <w:rsid w:val="000D3D06"/>
    <w:rsid w:val="000D4EF5"/>
    <w:rsid w:val="000D5042"/>
    <w:rsid w:val="000E4503"/>
    <w:rsid w:val="000E6A10"/>
    <w:rsid w:val="000E6BB5"/>
    <w:rsid w:val="000E6CD6"/>
    <w:rsid w:val="000F60D3"/>
    <w:rsid w:val="00100B22"/>
    <w:rsid w:val="00102667"/>
    <w:rsid w:val="00103ED9"/>
    <w:rsid w:val="00104D68"/>
    <w:rsid w:val="00106D7B"/>
    <w:rsid w:val="001111B7"/>
    <w:rsid w:val="00111EE8"/>
    <w:rsid w:val="001131D6"/>
    <w:rsid w:val="00113CDF"/>
    <w:rsid w:val="001164DA"/>
    <w:rsid w:val="00121E34"/>
    <w:rsid w:val="00122766"/>
    <w:rsid w:val="00122902"/>
    <w:rsid w:val="0012412D"/>
    <w:rsid w:val="00125490"/>
    <w:rsid w:val="00130D1B"/>
    <w:rsid w:val="00135C5D"/>
    <w:rsid w:val="00136649"/>
    <w:rsid w:val="001409A6"/>
    <w:rsid w:val="00141E57"/>
    <w:rsid w:val="00142FB9"/>
    <w:rsid w:val="00146586"/>
    <w:rsid w:val="00154770"/>
    <w:rsid w:val="00154786"/>
    <w:rsid w:val="00155659"/>
    <w:rsid w:val="00156F11"/>
    <w:rsid w:val="00157293"/>
    <w:rsid w:val="00163C0F"/>
    <w:rsid w:val="00166674"/>
    <w:rsid w:val="001705E6"/>
    <w:rsid w:val="00192A8E"/>
    <w:rsid w:val="00197E06"/>
    <w:rsid w:val="001A56CB"/>
    <w:rsid w:val="001A65E2"/>
    <w:rsid w:val="001A6B7F"/>
    <w:rsid w:val="001A71F5"/>
    <w:rsid w:val="001A77D9"/>
    <w:rsid w:val="001B2968"/>
    <w:rsid w:val="001B3B4E"/>
    <w:rsid w:val="001B453B"/>
    <w:rsid w:val="001B6897"/>
    <w:rsid w:val="001B6A20"/>
    <w:rsid w:val="001C197C"/>
    <w:rsid w:val="001D0564"/>
    <w:rsid w:val="001D45B5"/>
    <w:rsid w:val="001D546B"/>
    <w:rsid w:val="001E066F"/>
    <w:rsid w:val="001E29A7"/>
    <w:rsid w:val="001E3E57"/>
    <w:rsid w:val="001E6BD3"/>
    <w:rsid w:val="001F0D8A"/>
    <w:rsid w:val="002010C2"/>
    <w:rsid w:val="002056E0"/>
    <w:rsid w:val="00210577"/>
    <w:rsid w:val="00210DF0"/>
    <w:rsid w:val="002125DE"/>
    <w:rsid w:val="002204A4"/>
    <w:rsid w:val="00222E2D"/>
    <w:rsid w:val="0022438A"/>
    <w:rsid w:val="00226722"/>
    <w:rsid w:val="00227595"/>
    <w:rsid w:val="00230E8D"/>
    <w:rsid w:val="00231EB6"/>
    <w:rsid w:val="002337AC"/>
    <w:rsid w:val="002345C7"/>
    <w:rsid w:val="002365C4"/>
    <w:rsid w:val="0023683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2F2A"/>
    <w:rsid w:val="00284119"/>
    <w:rsid w:val="0028465A"/>
    <w:rsid w:val="00284906"/>
    <w:rsid w:val="0028727F"/>
    <w:rsid w:val="00291CDE"/>
    <w:rsid w:val="00292065"/>
    <w:rsid w:val="00294EB6"/>
    <w:rsid w:val="0029527D"/>
    <w:rsid w:val="0029723D"/>
    <w:rsid w:val="002A1E40"/>
    <w:rsid w:val="002A73A8"/>
    <w:rsid w:val="002B0697"/>
    <w:rsid w:val="002B279E"/>
    <w:rsid w:val="002B3999"/>
    <w:rsid w:val="002B58EF"/>
    <w:rsid w:val="002C182E"/>
    <w:rsid w:val="002C6E23"/>
    <w:rsid w:val="002D268D"/>
    <w:rsid w:val="002D3852"/>
    <w:rsid w:val="002D3FFD"/>
    <w:rsid w:val="002E03BA"/>
    <w:rsid w:val="002E367D"/>
    <w:rsid w:val="002E7172"/>
    <w:rsid w:val="002F1062"/>
    <w:rsid w:val="002F778D"/>
    <w:rsid w:val="003019CE"/>
    <w:rsid w:val="00304340"/>
    <w:rsid w:val="00304E78"/>
    <w:rsid w:val="003056DD"/>
    <w:rsid w:val="0030728C"/>
    <w:rsid w:val="00310CF1"/>
    <w:rsid w:val="00313503"/>
    <w:rsid w:val="00314125"/>
    <w:rsid w:val="003200FF"/>
    <w:rsid w:val="0032333A"/>
    <w:rsid w:val="003310C3"/>
    <w:rsid w:val="003329A5"/>
    <w:rsid w:val="003359DF"/>
    <w:rsid w:val="003373BB"/>
    <w:rsid w:val="00337F80"/>
    <w:rsid w:val="003403F3"/>
    <w:rsid w:val="00343AFC"/>
    <w:rsid w:val="00345F79"/>
    <w:rsid w:val="00346E29"/>
    <w:rsid w:val="0035009F"/>
    <w:rsid w:val="00355361"/>
    <w:rsid w:val="00360D5B"/>
    <w:rsid w:val="003644C0"/>
    <w:rsid w:val="00366737"/>
    <w:rsid w:val="00367C06"/>
    <w:rsid w:val="00370A38"/>
    <w:rsid w:val="00372CA4"/>
    <w:rsid w:val="00376B3E"/>
    <w:rsid w:val="00376DAD"/>
    <w:rsid w:val="00380488"/>
    <w:rsid w:val="003832AA"/>
    <w:rsid w:val="00383B0C"/>
    <w:rsid w:val="00383DE2"/>
    <w:rsid w:val="003867E3"/>
    <w:rsid w:val="00386A86"/>
    <w:rsid w:val="0038758C"/>
    <w:rsid w:val="00387AC2"/>
    <w:rsid w:val="003903A0"/>
    <w:rsid w:val="00392340"/>
    <w:rsid w:val="00392DE4"/>
    <w:rsid w:val="003942DA"/>
    <w:rsid w:val="00395848"/>
    <w:rsid w:val="00396164"/>
    <w:rsid w:val="003A35E9"/>
    <w:rsid w:val="003A5D69"/>
    <w:rsid w:val="003B0CC8"/>
    <w:rsid w:val="003B1E4D"/>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4E75"/>
    <w:rsid w:val="003F70CC"/>
    <w:rsid w:val="004000B1"/>
    <w:rsid w:val="00402A95"/>
    <w:rsid w:val="0040338E"/>
    <w:rsid w:val="0040739E"/>
    <w:rsid w:val="004102A1"/>
    <w:rsid w:val="0041308E"/>
    <w:rsid w:val="004162CD"/>
    <w:rsid w:val="00416A43"/>
    <w:rsid w:val="004228DB"/>
    <w:rsid w:val="004241D1"/>
    <w:rsid w:val="004242F2"/>
    <w:rsid w:val="004248E1"/>
    <w:rsid w:val="004259A6"/>
    <w:rsid w:val="00425F61"/>
    <w:rsid w:val="004264C4"/>
    <w:rsid w:val="00432419"/>
    <w:rsid w:val="00432580"/>
    <w:rsid w:val="0043686F"/>
    <w:rsid w:val="0044211B"/>
    <w:rsid w:val="0044350F"/>
    <w:rsid w:val="00447A8B"/>
    <w:rsid w:val="00453048"/>
    <w:rsid w:val="00453BF9"/>
    <w:rsid w:val="00454CC2"/>
    <w:rsid w:val="004560D9"/>
    <w:rsid w:val="004604E9"/>
    <w:rsid w:val="00460A95"/>
    <w:rsid w:val="004619AC"/>
    <w:rsid w:val="00465414"/>
    <w:rsid w:val="00470A54"/>
    <w:rsid w:val="00475360"/>
    <w:rsid w:val="00480234"/>
    <w:rsid w:val="004826AA"/>
    <w:rsid w:val="00487138"/>
    <w:rsid w:val="00490578"/>
    <w:rsid w:val="00491243"/>
    <w:rsid w:val="00491BAB"/>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1958"/>
    <w:rsid w:val="004D2653"/>
    <w:rsid w:val="004D583E"/>
    <w:rsid w:val="004D6688"/>
    <w:rsid w:val="004E1893"/>
    <w:rsid w:val="004E1D7E"/>
    <w:rsid w:val="004E413A"/>
    <w:rsid w:val="004E4ED5"/>
    <w:rsid w:val="004E58CE"/>
    <w:rsid w:val="004E6E3B"/>
    <w:rsid w:val="004E713A"/>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67D3B"/>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55CD"/>
    <w:rsid w:val="005D5D05"/>
    <w:rsid w:val="005E112B"/>
    <w:rsid w:val="005E4799"/>
    <w:rsid w:val="005E6F8A"/>
    <w:rsid w:val="005F074C"/>
    <w:rsid w:val="005F1F90"/>
    <w:rsid w:val="005F2A2D"/>
    <w:rsid w:val="005F333D"/>
    <w:rsid w:val="005F3ADB"/>
    <w:rsid w:val="005F5745"/>
    <w:rsid w:val="00601117"/>
    <w:rsid w:val="00601E23"/>
    <w:rsid w:val="0060471F"/>
    <w:rsid w:val="00604DA8"/>
    <w:rsid w:val="0060510F"/>
    <w:rsid w:val="00606426"/>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52EE5"/>
    <w:rsid w:val="00660EEA"/>
    <w:rsid w:val="00662105"/>
    <w:rsid w:val="00662A9C"/>
    <w:rsid w:val="0066324E"/>
    <w:rsid w:val="00664A51"/>
    <w:rsid w:val="00665616"/>
    <w:rsid w:val="006661F6"/>
    <w:rsid w:val="00676E21"/>
    <w:rsid w:val="006827B0"/>
    <w:rsid w:val="006846A4"/>
    <w:rsid w:val="00685B42"/>
    <w:rsid w:val="006871D4"/>
    <w:rsid w:val="0069163D"/>
    <w:rsid w:val="00691742"/>
    <w:rsid w:val="00691F12"/>
    <w:rsid w:val="00697201"/>
    <w:rsid w:val="006A2686"/>
    <w:rsid w:val="006A47F3"/>
    <w:rsid w:val="006A489D"/>
    <w:rsid w:val="006A5952"/>
    <w:rsid w:val="006A6233"/>
    <w:rsid w:val="006A6EE5"/>
    <w:rsid w:val="006B3A2E"/>
    <w:rsid w:val="006C1A63"/>
    <w:rsid w:val="006C5FE5"/>
    <w:rsid w:val="006D5D82"/>
    <w:rsid w:val="006D65BE"/>
    <w:rsid w:val="006D685D"/>
    <w:rsid w:val="006D7D59"/>
    <w:rsid w:val="006E2530"/>
    <w:rsid w:val="006E31D2"/>
    <w:rsid w:val="006E4065"/>
    <w:rsid w:val="006E5B4E"/>
    <w:rsid w:val="006E6FEE"/>
    <w:rsid w:val="006F42BB"/>
    <w:rsid w:val="006F56CD"/>
    <w:rsid w:val="006F7CAA"/>
    <w:rsid w:val="00707590"/>
    <w:rsid w:val="00707D30"/>
    <w:rsid w:val="00727085"/>
    <w:rsid w:val="00730BA4"/>
    <w:rsid w:val="007325FD"/>
    <w:rsid w:val="0074059F"/>
    <w:rsid w:val="00742AE8"/>
    <w:rsid w:val="0074426A"/>
    <w:rsid w:val="00745F81"/>
    <w:rsid w:val="007467AD"/>
    <w:rsid w:val="00747223"/>
    <w:rsid w:val="00751BA8"/>
    <w:rsid w:val="007531D4"/>
    <w:rsid w:val="00757847"/>
    <w:rsid w:val="00760032"/>
    <w:rsid w:val="00761C61"/>
    <w:rsid w:val="00763B3C"/>
    <w:rsid w:val="007640AD"/>
    <w:rsid w:val="00764D34"/>
    <w:rsid w:val="0077114E"/>
    <w:rsid w:val="007743B8"/>
    <w:rsid w:val="00782B6E"/>
    <w:rsid w:val="007869BE"/>
    <w:rsid w:val="0079699C"/>
    <w:rsid w:val="007A2D6D"/>
    <w:rsid w:val="007A3526"/>
    <w:rsid w:val="007A4648"/>
    <w:rsid w:val="007A5731"/>
    <w:rsid w:val="007A5952"/>
    <w:rsid w:val="007A5AB2"/>
    <w:rsid w:val="007C6C67"/>
    <w:rsid w:val="007D38E4"/>
    <w:rsid w:val="007D7E82"/>
    <w:rsid w:val="007E2ECA"/>
    <w:rsid w:val="007E56EC"/>
    <w:rsid w:val="007E69D4"/>
    <w:rsid w:val="007F27F7"/>
    <w:rsid w:val="007F343E"/>
    <w:rsid w:val="007F40A6"/>
    <w:rsid w:val="007F4537"/>
    <w:rsid w:val="007F5B1C"/>
    <w:rsid w:val="008037B1"/>
    <w:rsid w:val="00804A2C"/>
    <w:rsid w:val="00804E54"/>
    <w:rsid w:val="00814605"/>
    <w:rsid w:val="00814EFD"/>
    <w:rsid w:val="008159F7"/>
    <w:rsid w:val="00815FF8"/>
    <w:rsid w:val="008268F0"/>
    <w:rsid w:val="008342A6"/>
    <w:rsid w:val="00835440"/>
    <w:rsid w:val="00835B77"/>
    <w:rsid w:val="00836B56"/>
    <w:rsid w:val="00837EE4"/>
    <w:rsid w:val="008454AA"/>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90119"/>
    <w:rsid w:val="00891D07"/>
    <w:rsid w:val="0089589F"/>
    <w:rsid w:val="00896D94"/>
    <w:rsid w:val="00897B68"/>
    <w:rsid w:val="008A3405"/>
    <w:rsid w:val="008A52A9"/>
    <w:rsid w:val="008B28E4"/>
    <w:rsid w:val="008B6036"/>
    <w:rsid w:val="008C224A"/>
    <w:rsid w:val="008C517B"/>
    <w:rsid w:val="008D04F4"/>
    <w:rsid w:val="008D05B9"/>
    <w:rsid w:val="008D6F9F"/>
    <w:rsid w:val="008D76FD"/>
    <w:rsid w:val="008E2796"/>
    <w:rsid w:val="008E4824"/>
    <w:rsid w:val="008E5F52"/>
    <w:rsid w:val="008E6370"/>
    <w:rsid w:val="008E7080"/>
    <w:rsid w:val="008E70F8"/>
    <w:rsid w:val="008F0CD9"/>
    <w:rsid w:val="008F1593"/>
    <w:rsid w:val="008F199C"/>
    <w:rsid w:val="008F34AE"/>
    <w:rsid w:val="008F38BF"/>
    <w:rsid w:val="008F5495"/>
    <w:rsid w:val="008F5E2C"/>
    <w:rsid w:val="00902DE8"/>
    <w:rsid w:val="00904124"/>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42EF"/>
    <w:rsid w:val="009945C4"/>
    <w:rsid w:val="00994C8A"/>
    <w:rsid w:val="0099501D"/>
    <w:rsid w:val="00995154"/>
    <w:rsid w:val="009A708B"/>
    <w:rsid w:val="009B051A"/>
    <w:rsid w:val="009B22D3"/>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7F33"/>
    <w:rsid w:val="00A02EE4"/>
    <w:rsid w:val="00A03128"/>
    <w:rsid w:val="00A051B0"/>
    <w:rsid w:val="00A060C8"/>
    <w:rsid w:val="00A101B7"/>
    <w:rsid w:val="00A107FC"/>
    <w:rsid w:val="00A11CA8"/>
    <w:rsid w:val="00A12CEE"/>
    <w:rsid w:val="00A1623F"/>
    <w:rsid w:val="00A162FD"/>
    <w:rsid w:val="00A16D9D"/>
    <w:rsid w:val="00A21BBE"/>
    <w:rsid w:val="00A23903"/>
    <w:rsid w:val="00A259A5"/>
    <w:rsid w:val="00A30FBD"/>
    <w:rsid w:val="00A319B8"/>
    <w:rsid w:val="00A32AA3"/>
    <w:rsid w:val="00A36F78"/>
    <w:rsid w:val="00A40E0F"/>
    <w:rsid w:val="00A451D0"/>
    <w:rsid w:val="00A469DD"/>
    <w:rsid w:val="00A470F0"/>
    <w:rsid w:val="00A5114D"/>
    <w:rsid w:val="00A520F1"/>
    <w:rsid w:val="00A53DA0"/>
    <w:rsid w:val="00A542C7"/>
    <w:rsid w:val="00A5586D"/>
    <w:rsid w:val="00A5598C"/>
    <w:rsid w:val="00A57FD4"/>
    <w:rsid w:val="00A657FD"/>
    <w:rsid w:val="00A70655"/>
    <w:rsid w:val="00A7554C"/>
    <w:rsid w:val="00A760A9"/>
    <w:rsid w:val="00A760E7"/>
    <w:rsid w:val="00A77E33"/>
    <w:rsid w:val="00A81614"/>
    <w:rsid w:val="00A8277E"/>
    <w:rsid w:val="00A83ABD"/>
    <w:rsid w:val="00A93AF7"/>
    <w:rsid w:val="00A97E2A"/>
    <w:rsid w:val="00AA1C10"/>
    <w:rsid w:val="00AA3988"/>
    <w:rsid w:val="00AA449C"/>
    <w:rsid w:val="00AB0D46"/>
    <w:rsid w:val="00AB3059"/>
    <w:rsid w:val="00AB5AFA"/>
    <w:rsid w:val="00AB7977"/>
    <w:rsid w:val="00AC1585"/>
    <w:rsid w:val="00AC2C3E"/>
    <w:rsid w:val="00AC3432"/>
    <w:rsid w:val="00AC4090"/>
    <w:rsid w:val="00AC5FBD"/>
    <w:rsid w:val="00AC6EFD"/>
    <w:rsid w:val="00AD53E6"/>
    <w:rsid w:val="00AE0DA0"/>
    <w:rsid w:val="00AE3A6A"/>
    <w:rsid w:val="00AE50FC"/>
    <w:rsid w:val="00AF0806"/>
    <w:rsid w:val="00AF1DD0"/>
    <w:rsid w:val="00AF47AA"/>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2198"/>
    <w:rsid w:val="00B55697"/>
    <w:rsid w:val="00B635B0"/>
    <w:rsid w:val="00B6529D"/>
    <w:rsid w:val="00B70EB4"/>
    <w:rsid w:val="00B74639"/>
    <w:rsid w:val="00B766DF"/>
    <w:rsid w:val="00B775DC"/>
    <w:rsid w:val="00B866ED"/>
    <w:rsid w:val="00B8701C"/>
    <w:rsid w:val="00B87974"/>
    <w:rsid w:val="00B901D7"/>
    <w:rsid w:val="00B945A0"/>
    <w:rsid w:val="00B9590F"/>
    <w:rsid w:val="00BA3B28"/>
    <w:rsid w:val="00BB12E1"/>
    <w:rsid w:val="00BB2667"/>
    <w:rsid w:val="00BB5B1A"/>
    <w:rsid w:val="00BB763D"/>
    <w:rsid w:val="00BC2C5D"/>
    <w:rsid w:val="00BD5C06"/>
    <w:rsid w:val="00BE121D"/>
    <w:rsid w:val="00BF17E4"/>
    <w:rsid w:val="00BF2A51"/>
    <w:rsid w:val="00BF4337"/>
    <w:rsid w:val="00BF6112"/>
    <w:rsid w:val="00C02394"/>
    <w:rsid w:val="00C02E32"/>
    <w:rsid w:val="00C04637"/>
    <w:rsid w:val="00C0794F"/>
    <w:rsid w:val="00C10FF3"/>
    <w:rsid w:val="00C116D8"/>
    <w:rsid w:val="00C12D8E"/>
    <w:rsid w:val="00C133AA"/>
    <w:rsid w:val="00C16E9E"/>
    <w:rsid w:val="00C21ADE"/>
    <w:rsid w:val="00C300AA"/>
    <w:rsid w:val="00C30F66"/>
    <w:rsid w:val="00C33D88"/>
    <w:rsid w:val="00C34E95"/>
    <w:rsid w:val="00C4105B"/>
    <w:rsid w:val="00C435A7"/>
    <w:rsid w:val="00C438AF"/>
    <w:rsid w:val="00C538FE"/>
    <w:rsid w:val="00C575D0"/>
    <w:rsid w:val="00C60119"/>
    <w:rsid w:val="00C616C7"/>
    <w:rsid w:val="00C636D9"/>
    <w:rsid w:val="00C65ADD"/>
    <w:rsid w:val="00C66DE4"/>
    <w:rsid w:val="00C67274"/>
    <w:rsid w:val="00C70166"/>
    <w:rsid w:val="00C707E3"/>
    <w:rsid w:val="00C72E20"/>
    <w:rsid w:val="00C76C70"/>
    <w:rsid w:val="00C83CAE"/>
    <w:rsid w:val="00C83E09"/>
    <w:rsid w:val="00C84A3F"/>
    <w:rsid w:val="00C8749E"/>
    <w:rsid w:val="00C90F3F"/>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31C8"/>
    <w:rsid w:val="00CC4D01"/>
    <w:rsid w:val="00CC5902"/>
    <w:rsid w:val="00CC6653"/>
    <w:rsid w:val="00CC7B71"/>
    <w:rsid w:val="00CD063A"/>
    <w:rsid w:val="00CD47C5"/>
    <w:rsid w:val="00CD660D"/>
    <w:rsid w:val="00CE2393"/>
    <w:rsid w:val="00CE531B"/>
    <w:rsid w:val="00CE590B"/>
    <w:rsid w:val="00CF0BF5"/>
    <w:rsid w:val="00CF2ED4"/>
    <w:rsid w:val="00CF674F"/>
    <w:rsid w:val="00D00503"/>
    <w:rsid w:val="00D05751"/>
    <w:rsid w:val="00D101EB"/>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3B09"/>
    <w:rsid w:val="00D84EA0"/>
    <w:rsid w:val="00D91003"/>
    <w:rsid w:val="00D91BDB"/>
    <w:rsid w:val="00D934A9"/>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F22F7"/>
    <w:rsid w:val="00DF2817"/>
    <w:rsid w:val="00DF52B4"/>
    <w:rsid w:val="00DF6497"/>
    <w:rsid w:val="00E0031F"/>
    <w:rsid w:val="00E047A7"/>
    <w:rsid w:val="00E15FD6"/>
    <w:rsid w:val="00E1729F"/>
    <w:rsid w:val="00E176A0"/>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67370"/>
    <w:rsid w:val="00E71F53"/>
    <w:rsid w:val="00E73BE9"/>
    <w:rsid w:val="00E75228"/>
    <w:rsid w:val="00E90159"/>
    <w:rsid w:val="00E914E3"/>
    <w:rsid w:val="00E92114"/>
    <w:rsid w:val="00EA2527"/>
    <w:rsid w:val="00EA252A"/>
    <w:rsid w:val="00EA6AD6"/>
    <w:rsid w:val="00EB1EB1"/>
    <w:rsid w:val="00EB673F"/>
    <w:rsid w:val="00EC2259"/>
    <w:rsid w:val="00EC35C1"/>
    <w:rsid w:val="00EC48C3"/>
    <w:rsid w:val="00EC73C5"/>
    <w:rsid w:val="00EC7D55"/>
    <w:rsid w:val="00ED51ED"/>
    <w:rsid w:val="00EF4474"/>
    <w:rsid w:val="00EF61B8"/>
    <w:rsid w:val="00EF73DB"/>
    <w:rsid w:val="00EF76A3"/>
    <w:rsid w:val="00F01BC1"/>
    <w:rsid w:val="00F01E44"/>
    <w:rsid w:val="00F07006"/>
    <w:rsid w:val="00F126FC"/>
    <w:rsid w:val="00F2083C"/>
    <w:rsid w:val="00F26B48"/>
    <w:rsid w:val="00F31367"/>
    <w:rsid w:val="00F43903"/>
    <w:rsid w:val="00F45F1F"/>
    <w:rsid w:val="00F51FB4"/>
    <w:rsid w:val="00F57A70"/>
    <w:rsid w:val="00F61388"/>
    <w:rsid w:val="00F723D2"/>
    <w:rsid w:val="00F72A6C"/>
    <w:rsid w:val="00F75B85"/>
    <w:rsid w:val="00F768DE"/>
    <w:rsid w:val="00F76F2B"/>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4AC6"/>
    <w:rsid w:val="00FA7151"/>
    <w:rsid w:val="00FB4583"/>
    <w:rsid w:val="00FB5773"/>
    <w:rsid w:val="00FC19F1"/>
    <w:rsid w:val="00FC3A3B"/>
    <w:rsid w:val="00FC7F3F"/>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link w:val="Ttulo1Char"/>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character" w:customStyle="1" w:styleId="Ttulo1Char">
    <w:name w:val="Título 1 Char"/>
    <w:basedOn w:val="Fontepargpadro"/>
    <w:link w:val="Ttulo1"/>
    <w:rsid w:val="00FC3A3B"/>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897814532">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128937">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83DCA76-9D9B-4B8D-A380-F8A42916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9949</Words>
  <Characters>54825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64645</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22</cp:revision>
  <cp:lastPrinted>2017-08-25T18:45:00Z</cp:lastPrinted>
  <dcterms:created xsi:type="dcterms:W3CDTF">2017-08-24T18:47:00Z</dcterms:created>
  <dcterms:modified xsi:type="dcterms:W3CDTF">2017-09-05T15:39:00Z</dcterms:modified>
</cp:coreProperties>
</file>